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A5D6" w14:textId="77777777" w:rsidR="00F653CF" w:rsidRPr="000503B2" w:rsidRDefault="00F653CF" w:rsidP="00F653CF">
      <w:pPr>
        <w:pStyle w:val="NormalWeb"/>
        <w:spacing w:before="0" w:beforeAutospacing="0" w:after="0" w:afterAutospacing="0"/>
        <w:jc w:val="center"/>
        <w:rPr>
          <w:rFonts w:ascii="Times New Roman" w:hAnsi="Times New Roman" w:cs="Times New Roman"/>
          <w:b/>
          <w:sz w:val="32"/>
          <w:szCs w:val="32"/>
        </w:rPr>
      </w:pPr>
      <w:r w:rsidRPr="000503B2">
        <w:rPr>
          <w:rFonts w:ascii="Times New Roman" w:hAnsi="Times New Roman" w:cs="Times New Roman"/>
          <w:b/>
          <w:sz w:val="32"/>
          <w:szCs w:val="32"/>
        </w:rPr>
        <w:t>SAMPLE POLICE DEPARTMENT</w:t>
      </w:r>
    </w:p>
    <w:p w14:paraId="4F08E173" w14:textId="77777777" w:rsidR="00F653CF" w:rsidRPr="000503B2" w:rsidRDefault="00F653CF" w:rsidP="00F653CF">
      <w:pPr>
        <w:pStyle w:val="NormalWeb"/>
        <w:spacing w:before="0" w:beforeAutospacing="0" w:after="0" w:afterAutospacing="0"/>
        <w:jc w:val="center"/>
        <w:rPr>
          <w:rFonts w:ascii="Times New Roman" w:hAnsi="Times New Roman" w:cs="Times New Roman"/>
          <w:b/>
          <w:sz w:val="32"/>
          <w:szCs w:val="32"/>
        </w:rPr>
      </w:pPr>
    </w:p>
    <w:p w14:paraId="6AAFA1C1" w14:textId="04D123F2" w:rsidR="00F653CF" w:rsidRDefault="00F653CF" w:rsidP="009B4839">
      <w:pPr>
        <w:pStyle w:val="NormalWeb"/>
        <w:spacing w:before="0" w:beforeAutospacing="0" w:after="0" w:afterAutospacing="0"/>
        <w:jc w:val="center"/>
        <w:rPr>
          <w:rFonts w:ascii="Times New Roman" w:hAnsi="Times New Roman" w:cs="Times New Roman"/>
          <w:b/>
          <w:iCs/>
          <w:sz w:val="32"/>
          <w:szCs w:val="32"/>
        </w:rPr>
      </w:pPr>
      <w:r w:rsidRPr="009B4839">
        <w:rPr>
          <w:rFonts w:ascii="Times New Roman" w:hAnsi="Times New Roman" w:cs="Times New Roman"/>
          <w:b/>
          <w:iCs/>
          <w:sz w:val="32"/>
          <w:szCs w:val="32"/>
        </w:rPr>
        <w:t>Terry Stops and Demanding Identification</w:t>
      </w:r>
    </w:p>
    <w:p w14:paraId="0A0301E1" w14:textId="77777777" w:rsidR="009B4839" w:rsidRPr="0091751F" w:rsidRDefault="009B4839" w:rsidP="009B4839">
      <w:pPr>
        <w:pStyle w:val="NormalWeb"/>
        <w:spacing w:before="0" w:beforeAutospacing="0" w:after="0" w:afterAutospacing="0"/>
        <w:jc w:val="center"/>
        <w:rPr>
          <w:rFonts w:ascii="Times New Roman" w:hAnsi="Times New Roman" w:cs="Times New Roman"/>
          <w:sz w:val="24"/>
          <w:szCs w:val="24"/>
        </w:rPr>
      </w:pPr>
    </w:p>
    <w:p w14:paraId="6EDD4FB0" w14:textId="195655E9" w:rsidR="00F653CF" w:rsidRPr="0091751F" w:rsidRDefault="00F653CF" w:rsidP="0091751F">
      <w:pPr>
        <w:contextualSpacing/>
        <w:jc w:val="both"/>
        <w:rPr>
          <w:rFonts w:ascii="Times New Roman" w:hAnsi="Times New Roman" w:cs="Times New Roman"/>
          <w:b/>
          <w:bCs/>
          <w:sz w:val="24"/>
          <w:szCs w:val="24"/>
        </w:rPr>
      </w:pPr>
      <w:r w:rsidRPr="0091751F">
        <w:rPr>
          <w:rFonts w:ascii="Times New Roman" w:hAnsi="Times New Roman" w:cs="Times New Roman"/>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4BD72F47" w14:textId="77777777" w:rsidR="00747FA8" w:rsidRPr="0091751F" w:rsidRDefault="00747FA8" w:rsidP="0091751F">
      <w:pPr>
        <w:pStyle w:val="NormalWeb"/>
        <w:spacing w:before="0" w:beforeAutospacing="0" w:after="0" w:afterAutospacing="0"/>
        <w:jc w:val="both"/>
        <w:rPr>
          <w:rFonts w:ascii="Times New Roman" w:hAnsi="Times New Roman" w:cs="Times New Roman"/>
          <w:sz w:val="24"/>
          <w:szCs w:val="24"/>
        </w:rPr>
      </w:pPr>
    </w:p>
    <w:p w14:paraId="57F9D6F1" w14:textId="764F520D" w:rsidR="00F653CF" w:rsidRPr="0091751F" w:rsidRDefault="00747FA8" w:rsidP="0091751F">
      <w:pPr>
        <w:pStyle w:val="NormalWeb"/>
        <w:numPr>
          <w:ilvl w:val="0"/>
          <w:numId w:val="3"/>
        </w:numPr>
        <w:spacing w:before="0" w:beforeAutospacing="0" w:after="0" w:afterAutospacing="0"/>
        <w:ind w:left="360" w:hanging="360"/>
        <w:jc w:val="both"/>
        <w:rPr>
          <w:rFonts w:ascii="Times New Roman" w:hAnsi="Times New Roman" w:cs="Times New Roman"/>
          <w:bCs/>
          <w:iCs/>
          <w:sz w:val="24"/>
          <w:szCs w:val="24"/>
        </w:rPr>
      </w:pPr>
      <w:r w:rsidRPr="0091751F">
        <w:rPr>
          <w:rFonts w:ascii="Times New Roman" w:hAnsi="Times New Roman" w:cs="Times New Roman"/>
          <w:b/>
          <w:bCs/>
          <w:iCs/>
          <w:sz w:val="24"/>
          <w:szCs w:val="24"/>
        </w:rPr>
        <w:t>PURPOSE</w:t>
      </w:r>
    </w:p>
    <w:p w14:paraId="193D9CA0" w14:textId="304FF024" w:rsidR="00747FA8" w:rsidRPr="0091751F" w:rsidRDefault="009B4839" w:rsidP="0091751F">
      <w:pPr>
        <w:pStyle w:val="NormalWeb"/>
        <w:spacing w:before="0" w:beforeAutospacing="0" w:after="0" w:afterAutospacing="0"/>
        <w:ind w:left="360"/>
        <w:jc w:val="both"/>
        <w:rPr>
          <w:rFonts w:ascii="Times New Roman" w:hAnsi="Times New Roman" w:cs="Times New Roman"/>
          <w:bCs/>
          <w:iCs/>
          <w:sz w:val="24"/>
          <w:szCs w:val="24"/>
        </w:rPr>
      </w:pPr>
      <w:r w:rsidRPr="00852ADF">
        <w:rPr>
          <w:rFonts w:ascii="Times New Roman" w:hAnsi="Times New Roman" w:cs="Times New Roman"/>
          <w:bCs/>
          <w:spacing w:val="-3"/>
          <w:sz w:val="24"/>
          <w:szCs w:val="24"/>
        </w:rPr>
        <w:t>To establish effective and lawful guidelines</w:t>
      </w:r>
      <w:r w:rsidRPr="0091751F">
        <w:rPr>
          <w:rFonts w:ascii="Times New Roman" w:hAnsi="Times New Roman" w:cs="Times New Roman"/>
          <w:bCs/>
          <w:iCs/>
          <w:sz w:val="24"/>
          <w:szCs w:val="24"/>
        </w:rPr>
        <w:t xml:space="preserve"> </w:t>
      </w:r>
      <w:r w:rsidR="00747FA8" w:rsidRPr="0091751F">
        <w:rPr>
          <w:rFonts w:ascii="Times New Roman" w:hAnsi="Times New Roman" w:cs="Times New Roman"/>
          <w:bCs/>
          <w:iCs/>
          <w:sz w:val="24"/>
          <w:szCs w:val="24"/>
        </w:rPr>
        <w:t>to officers on when and for what the legal basis is under the US Supreme Court and the Code of Alabama for demanding identification from individuals</w:t>
      </w:r>
      <w:r>
        <w:rPr>
          <w:rFonts w:ascii="Times New Roman" w:hAnsi="Times New Roman" w:cs="Times New Roman"/>
          <w:bCs/>
          <w:iCs/>
          <w:sz w:val="24"/>
          <w:szCs w:val="24"/>
        </w:rPr>
        <w:t xml:space="preserve"> as the result of a “Terry Stop” or investigative detention.</w:t>
      </w:r>
      <w:r w:rsidRPr="009B4839">
        <w:rPr>
          <w:rFonts w:ascii="Times New Roman" w:hAnsi="Times New Roman" w:cs="Times New Roman"/>
          <w:bCs/>
          <w:spacing w:val="-3"/>
          <w:sz w:val="24"/>
          <w:szCs w:val="24"/>
        </w:rPr>
        <w:t xml:space="preserve"> </w:t>
      </w:r>
    </w:p>
    <w:p w14:paraId="65E47D98" w14:textId="77777777" w:rsidR="00ED7A7F" w:rsidRPr="0091751F" w:rsidRDefault="00ED7A7F" w:rsidP="0091751F">
      <w:pPr>
        <w:pStyle w:val="NormalWeb"/>
        <w:spacing w:before="0" w:beforeAutospacing="0" w:after="0" w:afterAutospacing="0"/>
        <w:jc w:val="both"/>
        <w:rPr>
          <w:rFonts w:ascii="Times New Roman" w:hAnsi="Times New Roman" w:cs="Times New Roman"/>
          <w:bCs/>
          <w:iCs/>
          <w:sz w:val="24"/>
          <w:szCs w:val="24"/>
        </w:rPr>
      </w:pPr>
    </w:p>
    <w:p w14:paraId="1915C91E" w14:textId="4F1D80BA" w:rsidR="00EA605D" w:rsidRDefault="00EA605D" w:rsidP="0091751F">
      <w:pPr>
        <w:pStyle w:val="NormalWeb"/>
        <w:numPr>
          <w:ilvl w:val="0"/>
          <w:numId w:val="3"/>
        </w:numPr>
        <w:spacing w:before="0" w:beforeAutospacing="0" w:after="0" w:afterAutospacing="0"/>
        <w:ind w:left="360" w:hanging="360"/>
        <w:jc w:val="both"/>
        <w:rPr>
          <w:rFonts w:ascii="Times New Roman" w:hAnsi="Times New Roman" w:cs="Times New Roman"/>
          <w:b/>
          <w:iCs/>
          <w:sz w:val="24"/>
          <w:szCs w:val="24"/>
        </w:rPr>
      </w:pPr>
      <w:r>
        <w:rPr>
          <w:rFonts w:ascii="Times New Roman" w:hAnsi="Times New Roman" w:cs="Times New Roman"/>
          <w:b/>
          <w:iCs/>
          <w:sz w:val="24"/>
          <w:szCs w:val="24"/>
        </w:rPr>
        <w:t>DEFINITIONS</w:t>
      </w:r>
    </w:p>
    <w:p w14:paraId="6860B5D3" w14:textId="77777777" w:rsidR="00EA605D" w:rsidRPr="00FE61BF" w:rsidRDefault="00EA605D" w:rsidP="00EA605D">
      <w:pPr>
        <w:pStyle w:val="NormalWeb"/>
        <w:spacing w:before="0" w:beforeAutospacing="0" w:after="0" w:afterAutospacing="0"/>
        <w:ind w:left="360"/>
        <w:jc w:val="both"/>
        <w:rPr>
          <w:rFonts w:ascii="Times New Roman" w:hAnsi="Times New Roman" w:cs="Times New Roman"/>
          <w:iCs/>
          <w:sz w:val="24"/>
          <w:szCs w:val="24"/>
        </w:rPr>
      </w:pPr>
    </w:p>
    <w:p w14:paraId="7D2154D7" w14:textId="7ABA429A" w:rsidR="00EA605D" w:rsidRPr="00EA605D" w:rsidRDefault="00FE61BF" w:rsidP="00FE61BF">
      <w:pPr>
        <w:pStyle w:val="Default"/>
        <w:ind w:left="720" w:hanging="360"/>
        <w:jc w:val="both"/>
        <w:rPr>
          <w:rFonts w:ascii="Times New Roman" w:hAnsi="Times New Roman" w:cs="Times New Roman"/>
          <w:b/>
          <w:iCs/>
          <w:sz w:val="28"/>
          <w:szCs w:val="28"/>
        </w:rPr>
      </w:pPr>
      <w:r>
        <w:rPr>
          <w:rFonts w:ascii="Times New Roman" w:hAnsi="Times New Roman" w:cs="Times New Roman"/>
          <w:color w:val="0D0D0D"/>
        </w:rPr>
        <w:t xml:space="preserve">A. </w:t>
      </w:r>
      <w:r w:rsidR="00EA605D" w:rsidRPr="00FE61BF">
        <w:rPr>
          <w:rFonts w:ascii="Times New Roman" w:hAnsi="Times New Roman" w:cs="Times New Roman"/>
          <w:color w:val="0D0D0D"/>
        </w:rPr>
        <w:t>Terry Stop: A brief, minimally intrusive seizure of a subject based upon articulable reasonable suspicion</w:t>
      </w:r>
      <w:r w:rsidR="00EA605D" w:rsidRPr="00EA605D">
        <w:rPr>
          <w:rFonts w:ascii="Times New Roman" w:hAnsi="Times New Roman" w:cs="Times New Roman"/>
          <w:color w:val="0D0D0D"/>
        </w:rPr>
        <w:t xml:space="preserve"> </w:t>
      </w:r>
      <w:proofErr w:type="gramStart"/>
      <w:r w:rsidR="00EA605D" w:rsidRPr="00EA605D">
        <w:rPr>
          <w:rFonts w:ascii="Times New Roman" w:hAnsi="Times New Roman" w:cs="Times New Roman"/>
          <w:color w:val="0D0D0D"/>
        </w:rPr>
        <w:t>in order to</w:t>
      </w:r>
      <w:proofErr w:type="gramEnd"/>
      <w:r w:rsidR="00EA605D" w:rsidRPr="00EA605D">
        <w:rPr>
          <w:rFonts w:ascii="Times New Roman" w:hAnsi="Times New Roman" w:cs="Times New Roman"/>
          <w:color w:val="0D0D0D"/>
        </w:rPr>
        <w:t xml:space="preserve"> investigate possible criminal activity. The stop can apply to people as well as vehicles. The subject of a Terry stop is not free to leave. A Terry stop is a seizure under both the state and federal constitutions.</w:t>
      </w:r>
      <w:r w:rsidR="00EA605D">
        <w:rPr>
          <w:rFonts w:ascii="Times New Roman" w:hAnsi="Times New Roman" w:cs="Times New Roman"/>
          <w:color w:val="0D0D0D"/>
        </w:rPr>
        <w:t xml:space="preserve"> </w:t>
      </w:r>
      <w:r w:rsidR="00EA605D" w:rsidRPr="00EA605D">
        <w:rPr>
          <w:rFonts w:ascii="Times New Roman" w:hAnsi="Times New Roman" w:cs="Times New Roman"/>
          <w:color w:val="0D0D0D"/>
        </w:rPr>
        <w:t>(</w:t>
      </w:r>
      <w:r w:rsidR="00EA605D">
        <w:rPr>
          <w:rFonts w:ascii="Times New Roman" w:hAnsi="Times New Roman" w:cs="Times New Roman"/>
          <w:color w:val="0D0D0D"/>
        </w:rPr>
        <w:t>S</w:t>
      </w:r>
      <w:r w:rsidR="00EA605D" w:rsidRPr="00EA605D">
        <w:rPr>
          <w:rFonts w:ascii="Times New Roman" w:hAnsi="Times New Roman" w:cs="Times New Roman"/>
          <w:color w:val="0D0D0D"/>
        </w:rPr>
        <w:t>ee Terry v. Ohio, 392 U.S. 1 (1968)</w:t>
      </w:r>
      <w:r w:rsidR="00EA605D">
        <w:rPr>
          <w:rFonts w:ascii="Times New Roman" w:hAnsi="Times New Roman" w:cs="Times New Roman"/>
          <w:color w:val="0D0D0D"/>
        </w:rPr>
        <w:t>).</w:t>
      </w:r>
    </w:p>
    <w:p w14:paraId="0C629864" w14:textId="77777777" w:rsidR="00EA605D" w:rsidRDefault="00EA605D" w:rsidP="00EA605D">
      <w:pPr>
        <w:pStyle w:val="Default"/>
        <w:ind w:left="720"/>
        <w:rPr>
          <w:rFonts w:ascii="Times New Roman" w:hAnsi="Times New Roman" w:cs="Times New Roman"/>
          <w:b/>
          <w:iCs/>
        </w:rPr>
      </w:pPr>
    </w:p>
    <w:p w14:paraId="10F44A72" w14:textId="6717CD8F" w:rsidR="00F653CF" w:rsidRPr="0091751F" w:rsidRDefault="00F653CF" w:rsidP="00DF05EF">
      <w:pPr>
        <w:pStyle w:val="NormalWeb"/>
        <w:numPr>
          <w:ilvl w:val="0"/>
          <w:numId w:val="3"/>
        </w:numPr>
        <w:spacing w:before="0" w:beforeAutospacing="0" w:after="0" w:afterAutospacing="0"/>
        <w:ind w:left="360" w:hanging="360"/>
        <w:jc w:val="both"/>
        <w:rPr>
          <w:rFonts w:ascii="Times New Roman" w:hAnsi="Times New Roman" w:cs="Times New Roman"/>
          <w:b/>
          <w:iCs/>
          <w:sz w:val="24"/>
          <w:szCs w:val="24"/>
        </w:rPr>
      </w:pPr>
      <w:r w:rsidRPr="0091751F">
        <w:rPr>
          <w:rFonts w:ascii="Times New Roman" w:hAnsi="Times New Roman" w:cs="Times New Roman"/>
          <w:b/>
          <w:iCs/>
          <w:sz w:val="24"/>
          <w:szCs w:val="24"/>
        </w:rPr>
        <w:t>PROCEDURE</w:t>
      </w:r>
    </w:p>
    <w:p w14:paraId="0BC8B718" w14:textId="77777777" w:rsidR="00F653CF" w:rsidRPr="0091751F" w:rsidRDefault="00F653CF" w:rsidP="0091751F">
      <w:pPr>
        <w:pStyle w:val="NormalWeb"/>
        <w:spacing w:before="0" w:beforeAutospacing="0" w:after="0" w:afterAutospacing="0"/>
        <w:ind w:left="360"/>
        <w:jc w:val="both"/>
        <w:rPr>
          <w:rFonts w:ascii="Times New Roman" w:hAnsi="Times New Roman" w:cs="Times New Roman"/>
          <w:b/>
          <w:iCs/>
          <w:sz w:val="24"/>
          <w:szCs w:val="24"/>
        </w:rPr>
      </w:pPr>
    </w:p>
    <w:p w14:paraId="19D2E494" w14:textId="15D3DAC3" w:rsidR="00747FA8" w:rsidRPr="0091751F" w:rsidRDefault="00747FA8" w:rsidP="0091751F">
      <w:pPr>
        <w:pStyle w:val="NormalWeb"/>
        <w:numPr>
          <w:ilvl w:val="0"/>
          <w:numId w:val="4"/>
        </w:numPr>
        <w:spacing w:before="0" w:beforeAutospacing="0" w:after="0" w:afterAutospacing="0"/>
        <w:jc w:val="both"/>
        <w:rPr>
          <w:rFonts w:ascii="Times New Roman" w:hAnsi="Times New Roman" w:cs="Times New Roman"/>
          <w:sz w:val="24"/>
          <w:szCs w:val="24"/>
        </w:rPr>
      </w:pPr>
      <w:proofErr w:type="spellStart"/>
      <w:r w:rsidRPr="0091751F">
        <w:rPr>
          <w:rFonts w:ascii="Times New Roman" w:hAnsi="Times New Roman" w:cs="Times New Roman"/>
          <w:bCs/>
          <w:i/>
          <w:iCs/>
          <w:sz w:val="24"/>
          <w:szCs w:val="24"/>
        </w:rPr>
        <w:t>Hiibel</w:t>
      </w:r>
      <w:proofErr w:type="spellEnd"/>
      <w:r w:rsidRPr="0091751F">
        <w:rPr>
          <w:rFonts w:ascii="Times New Roman" w:hAnsi="Times New Roman" w:cs="Times New Roman"/>
          <w:bCs/>
          <w:i/>
          <w:iCs/>
          <w:sz w:val="24"/>
          <w:szCs w:val="24"/>
        </w:rPr>
        <w:t xml:space="preserve"> v. Sixth Judicial District Court of Nevada</w:t>
      </w:r>
      <w:r w:rsidRPr="0091751F">
        <w:rPr>
          <w:rFonts w:ascii="Times New Roman" w:hAnsi="Times New Roman" w:cs="Times New Roman"/>
          <w:bCs/>
          <w:sz w:val="24"/>
          <w:szCs w:val="24"/>
        </w:rPr>
        <w:t>, 542 U.S. 177 (2004</w:t>
      </w:r>
      <w:r w:rsidR="0091751F">
        <w:rPr>
          <w:rFonts w:ascii="Times New Roman" w:hAnsi="Times New Roman" w:cs="Times New Roman"/>
          <w:bCs/>
          <w:sz w:val="24"/>
          <w:szCs w:val="24"/>
        </w:rPr>
        <w:t>)</w:t>
      </w:r>
    </w:p>
    <w:p w14:paraId="7B5CCC2E" w14:textId="3B3A3937" w:rsidR="00F653CF" w:rsidRPr="0091751F" w:rsidRDefault="00747FA8" w:rsidP="0091751F">
      <w:pPr>
        <w:pStyle w:val="NormalWeb"/>
        <w:numPr>
          <w:ilvl w:val="0"/>
          <w:numId w:val="9"/>
        </w:numPr>
        <w:spacing w:before="0" w:beforeAutospacing="0" w:after="0" w:afterAutospacing="0"/>
        <w:ind w:left="1080"/>
        <w:jc w:val="both"/>
        <w:rPr>
          <w:rFonts w:ascii="Times New Roman" w:hAnsi="Times New Roman" w:cs="Times New Roman"/>
          <w:sz w:val="24"/>
          <w:szCs w:val="24"/>
        </w:rPr>
      </w:pPr>
      <w:r w:rsidRPr="0091751F">
        <w:rPr>
          <w:rFonts w:ascii="Times New Roman" w:hAnsi="Times New Roman" w:cs="Times New Roman"/>
          <w:bCs/>
          <w:sz w:val="24"/>
          <w:szCs w:val="24"/>
        </w:rPr>
        <w:t xml:space="preserve">A Terry stop in the United States allows the police to briefly detain a person based on </w:t>
      </w:r>
      <w:hyperlink r:id="rId7" w:history="1">
        <w:r w:rsidRPr="0091751F">
          <w:rPr>
            <w:rStyle w:val="Hyperlink"/>
            <w:rFonts w:ascii="Times New Roman" w:hAnsi="Times New Roman" w:cs="Times New Roman"/>
            <w:bCs/>
            <w:color w:val="auto"/>
            <w:sz w:val="24"/>
            <w:szCs w:val="24"/>
          </w:rPr>
          <w:t>reasonable suspicion</w:t>
        </w:r>
      </w:hyperlink>
      <w:r w:rsidRPr="0091751F">
        <w:rPr>
          <w:rFonts w:ascii="Times New Roman" w:hAnsi="Times New Roman" w:cs="Times New Roman"/>
          <w:bCs/>
          <w:sz w:val="24"/>
          <w:szCs w:val="24"/>
        </w:rPr>
        <w:t xml:space="preserve"> of involvement in criminal activity.</w:t>
      </w:r>
    </w:p>
    <w:p w14:paraId="0B7A175D" w14:textId="6ED809D6" w:rsidR="00F653CF" w:rsidRPr="0091751F" w:rsidRDefault="00747FA8" w:rsidP="0091751F">
      <w:pPr>
        <w:pStyle w:val="NormalWeb"/>
        <w:numPr>
          <w:ilvl w:val="0"/>
          <w:numId w:val="9"/>
        </w:numPr>
        <w:spacing w:before="0" w:beforeAutospacing="0" w:after="0" w:afterAutospacing="0"/>
        <w:ind w:left="1080"/>
        <w:jc w:val="both"/>
        <w:rPr>
          <w:rFonts w:ascii="Times New Roman" w:hAnsi="Times New Roman" w:cs="Times New Roman"/>
          <w:sz w:val="24"/>
          <w:szCs w:val="24"/>
        </w:rPr>
      </w:pPr>
      <w:r w:rsidRPr="0091751F">
        <w:rPr>
          <w:rFonts w:ascii="Times New Roman" w:hAnsi="Times New Roman" w:cs="Times New Roman"/>
          <w:bCs/>
          <w:sz w:val="24"/>
          <w:szCs w:val="24"/>
        </w:rPr>
        <w:t xml:space="preserve">Reasonable suspicion is a </w:t>
      </w:r>
      <w:hyperlink r:id="rId8" w:history="1">
        <w:r w:rsidRPr="0091751F">
          <w:rPr>
            <w:rStyle w:val="Hyperlink"/>
            <w:rFonts w:ascii="Times New Roman" w:hAnsi="Times New Roman" w:cs="Times New Roman"/>
            <w:bCs/>
            <w:color w:val="auto"/>
            <w:sz w:val="24"/>
            <w:szCs w:val="24"/>
          </w:rPr>
          <w:t>legal standard of proof</w:t>
        </w:r>
      </w:hyperlink>
      <w:r w:rsidRPr="0091751F">
        <w:rPr>
          <w:rFonts w:ascii="Times New Roman" w:hAnsi="Times New Roman" w:cs="Times New Roman"/>
          <w:bCs/>
          <w:sz w:val="24"/>
          <w:szCs w:val="24"/>
        </w:rPr>
        <w:t xml:space="preserve"> in </w:t>
      </w:r>
      <w:hyperlink r:id="rId9" w:history="1">
        <w:r w:rsidRPr="0091751F">
          <w:rPr>
            <w:rStyle w:val="Hyperlink"/>
            <w:rFonts w:ascii="Times New Roman" w:hAnsi="Times New Roman" w:cs="Times New Roman"/>
            <w:bCs/>
            <w:color w:val="auto"/>
            <w:sz w:val="24"/>
            <w:szCs w:val="24"/>
          </w:rPr>
          <w:t>United States law</w:t>
        </w:r>
      </w:hyperlink>
      <w:r w:rsidRPr="0091751F">
        <w:rPr>
          <w:rFonts w:ascii="Times New Roman" w:hAnsi="Times New Roman" w:cs="Times New Roman"/>
          <w:bCs/>
          <w:sz w:val="24"/>
          <w:szCs w:val="24"/>
        </w:rPr>
        <w:t xml:space="preserve"> that is less than </w:t>
      </w:r>
      <w:hyperlink r:id="rId10" w:history="1">
        <w:r w:rsidRPr="0091751F">
          <w:rPr>
            <w:rStyle w:val="Hyperlink"/>
            <w:rFonts w:ascii="Times New Roman" w:hAnsi="Times New Roman" w:cs="Times New Roman"/>
            <w:bCs/>
            <w:color w:val="auto"/>
            <w:sz w:val="24"/>
            <w:szCs w:val="24"/>
          </w:rPr>
          <w:t>probable cause</w:t>
        </w:r>
      </w:hyperlink>
      <w:r w:rsidRPr="0091751F">
        <w:rPr>
          <w:rFonts w:ascii="Times New Roman" w:hAnsi="Times New Roman" w:cs="Times New Roman"/>
          <w:bCs/>
          <w:sz w:val="24"/>
          <w:szCs w:val="24"/>
        </w:rPr>
        <w:t xml:space="preserve">, the legal standard for </w:t>
      </w:r>
      <w:hyperlink r:id="rId11" w:history="1">
        <w:r w:rsidRPr="0091751F">
          <w:rPr>
            <w:rStyle w:val="Hyperlink"/>
            <w:rFonts w:ascii="Times New Roman" w:hAnsi="Times New Roman" w:cs="Times New Roman"/>
            <w:bCs/>
            <w:color w:val="auto"/>
            <w:sz w:val="24"/>
            <w:szCs w:val="24"/>
          </w:rPr>
          <w:t>arrests</w:t>
        </w:r>
      </w:hyperlink>
      <w:r w:rsidRPr="0091751F">
        <w:rPr>
          <w:rFonts w:ascii="Times New Roman" w:hAnsi="Times New Roman" w:cs="Times New Roman"/>
          <w:bCs/>
          <w:sz w:val="24"/>
          <w:szCs w:val="24"/>
        </w:rPr>
        <w:t xml:space="preserve"> and </w:t>
      </w:r>
      <w:hyperlink r:id="rId12" w:history="1">
        <w:r w:rsidRPr="0091751F">
          <w:rPr>
            <w:rStyle w:val="Hyperlink"/>
            <w:rFonts w:ascii="Times New Roman" w:hAnsi="Times New Roman" w:cs="Times New Roman"/>
            <w:bCs/>
            <w:color w:val="auto"/>
            <w:sz w:val="24"/>
            <w:szCs w:val="24"/>
          </w:rPr>
          <w:t>warrants</w:t>
        </w:r>
      </w:hyperlink>
      <w:r w:rsidRPr="0091751F">
        <w:rPr>
          <w:rFonts w:ascii="Times New Roman" w:hAnsi="Times New Roman" w:cs="Times New Roman"/>
          <w:bCs/>
          <w:sz w:val="24"/>
          <w:szCs w:val="24"/>
        </w:rPr>
        <w:t xml:space="preserve">, but more than an </w:t>
      </w:r>
      <w:r w:rsidRPr="007F62E5">
        <w:rPr>
          <w:rFonts w:ascii="Times New Roman" w:hAnsi="Times New Roman" w:cs="Times New Roman"/>
          <w:bCs/>
          <w:i/>
          <w:iCs/>
          <w:sz w:val="24"/>
          <w:szCs w:val="24"/>
        </w:rPr>
        <w:t>"inchoate and unparticularized suspicion or 'hunch'";</w:t>
      </w:r>
      <w:r w:rsidR="007F62E5" w:rsidRPr="007F62E5">
        <w:rPr>
          <w:rFonts w:ascii="Times New Roman" w:hAnsi="Times New Roman" w:cs="Times New Roman"/>
          <w:bCs/>
          <w:i/>
          <w:iCs/>
          <w:sz w:val="24"/>
          <w:szCs w:val="24"/>
        </w:rPr>
        <w:t>(</w:t>
      </w:r>
      <w:r w:rsidRPr="007F62E5">
        <w:rPr>
          <w:rFonts w:ascii="Times New Roman" w:hAnsi="Times New Roman" w:cs="Times New Roman"/>
          <w:bCs/>
          <w:i/>
          <w:iCs/>
          <w:sz w:val="24"/>
          <w:szCs w:val="24"/>
        </w:rPr>
        <w:t>1</w:t>
      </w:r>
      <w:r w:rsidR="007F62E5" w:rsidRPr="007F62E5">
        <w:rPr>
          <w:rFonts w:ascii="Times New Roman" w:hAnsi="Times New Roman" w:cs="Times New Roman"/>
          <w:bCs/>
          <w:i/>
          <w:iCs/>
          <w:sz w:val="24"/>
          <w:szCs w:val="24"/>
        </w:rPr>
        <w:t>)</w:t>
      </w:r>
      <w:r w:rsidRPr="007F62E5">
        <w:rPr>
          <w:rFonts w:ascii="Times New Roman" w:hAnsi="Times New Roman" w:cs="Times New Roman"/>
          <w:bCs/>
          <w:i/>
          <w:iCs/>
          <w:sz w:val="24"/>
          <w:szCs w:val="24"/>
        </w:rPr>
        <w:t xml:space="preserve"> it must be based on "specific and articulable facts", "taken together with rational inferences from those facts",</w:t>
      </w:r>
      <w:r w:rsidR="007F62E5" w:rsidRPr="007F62E5">
        <w:rPr>
          <w:rFonts w:ascii="Times New Roman" w:hAnsi="Times New Roman" w:cs="Times New Roman"/>
          <w:bCs/>
          <w:i/>
          <w:iCs/>
          <w:sz w:val="24"/>
          <w:szCs w:val="24"/>
        </w:rPr>
        <w:t>(</w:t>
      </w:r>
      <w:r w:rsidRPr="007F62E5">
        <w:rPr>
          <w:rFonts w:ascii="Times New Roman" w:hAnsi="Times New Roman" w:cs="Times New Roman"/>
          <w:bCs/>
          <w:i/>
          <w:iCs/>
          <w:sz w:val="24"/>
          <w:szCs w:val="24"/>
        </w:rPr>
        <w:t>2</w:t>
      </w:r>
      <w:r w:rsidR="007F62E5" w:rsidRPr="007F62E5">
        <w:rPr>
          <w:rFonts w:ascii="Times New Roman" w:hAnsi="Times New Roman" w:cs="Times New Roman"/>
          <w:bCs/>
          <w:i/>
          <w:iCs/>
          <w:sz w:val="24"/>
          <w:szCs w:val="24"/>
        </w:rPr>
        <w:t>)</w:t>
      </w:r>
      <w:r w:rsidRPr="007F62E5">
        <w:rPr>
          <w:rFonts w:ascii="Times New Roman" w:hAnsi="Times New Roman" w:cs="Times New Roman"/>
          <w:bCs/>
          <w:i/>
          <w:iCs/>
          <w:sz w:val="24"/>
          <w:szCs w:val="24"/>
        </w:rPr>
        <w:t xml:space="preserve"> and the suspicion must be associated with the specific individual.</w:t>
      </w:r>
      <w:r w:rsidR="007F62E5">
        <w:rPr>
          <w:rFonts w:ascii="Times New Roman" w:hAnsi="Times New Roman" w:cs="Times New Roman"/>
          <w:bCs/>
          <w:i/>
          <w:iCs/>
          <w:sz w:val="24"/>
          <w:szCs w:val="24"/>
        </w:rPr>
        <w:t>”</w:t>
      </w:r>
    </w:p>
    <w:p w14:paraId="1F0BF3C3" w14:textId="6A8856E2" w:rsidR="00747FA8" w:rsidRPr="0091751F" w:rsidRDefault="00747FA8" w:rsidP="0091751F">
      <w:pPr>
        <w:pStyle w:val="NormalWeb"/>
        <w:numPr>
          <w:ilvl w:val="0"/>
          <w:numId w:val="9"/>
        </w:numPr>
        <w:spacing w:before="0" w:beforeAutospacing="0" w:after="0" w:afterAutospacing="0"/>
        <w:ind w:left="1080"/>
        <w:jc w:val="both"/>
        <w:rPr>
          <w:rFonts w:ascii="Times New Roman" w:hAnsi="Times New Roman" w:cs="Times New Roman"/>
          <w:sz w:val="24"/>
          <w:szCs w:val="24"/>
        </w:rPr>
      </w:pPr>
      <w:r w:rsidRPr="0091751F">
        <w:rPr>
          <w:rFonts w:ascii="Times New Roman" w:hAnsi="Times New Roman" w:cs="Times New Roman"/>
          <w:bCs/>
          <w:sz w:val="24"/>
          <w:szCs w:val="24"/>
        </w:rPr>
        <w:t xml:space="preserve">The </w:t>
      </w:r>
      <w:proofErr w:type="spellStart"/>
      <w:r w:rsidRPr="0091751F">
        <w:rPr>
          <w:rFonts w:ascii="Times New Roman" w:hAnsi="Times New Roman" w:cs="Times New Roman"/>
          <w:i/>
          <w:iCs/>
          <w:sz w:val="24"/>
          <w:szCs w:val="24"/>
        </w:rPr>
        <w:t>Hiibel</w:t>
      </w:r>
      <w:proofErr w:type="spellEnd"/>
      <w:r w:rsidRPr="0091751F">
        <w:rPr>
          <w:rFonts w:ascii="Times New Roman" w:hAnsi="Times New Roman" w:cs="Times New Roman"/>
          <w:bCs/>
          <w:sz w:val="24"/>
          <w:szCs w:val="24"/>
        </w:rPr>
        <w:t xml:space="preserve"> decision was narrow in that it applied only to states that have </w:t>
      </w:r>
      <w:hyperlink r:id="rId13" w:history="1">
        <w:r w:rsidRPr="0091751F">
          <w:rPr>
            <w:rStyle w:val="Hyperlink"/>
            <w:rFonts w:ascii="Times New Roman" w:hAnsi="Times New Roman" w:cs="Times New Roman"/>
            <w:bCs/>
            <w:color w:val="auto"/>
            <w:sz w:val="24"/>
            <w:szCs w:val="24"/>
          </w:rPr>
          <w:t>stop and identify statutes</w:t>
        </w:r>
      </w:hyperlink>
      <w:r w:rsidRPr="0091751F">
        <w:rPr>
          <w:rFonts w:ascii="Times New Roman" w:hAnsi="Times New Roman" w:cs="Times New Roman"/>
          <w:bCs/>
          <w:sz w:val="24"/>
          <w:szCs w:val="24"/>
        </w:rPr>
        <w:t>. Consequently, individuals in states without such statutes cannot be lawfully arrested solely for refusing to identify themselves during a Terry stop.</w:t>
      </w:r>
      <w:r w:rsidRPr="0091751F">
        <w:rPr>
          <w:rFonts w:ascii="Times New Roman" w:hAnsi="Times New Roman" w:cs="Times New Roman"/>
          <w:sz w:val="24"/>
          <w:szCs w:val="24"/>
        </w:rPr>
        <w:br/>
      </w:r>
    </w:p>
    <w:p w14:paraId="28934CDE" w14:textId="55B94B8F" w:rsidR="00747FA8" w:rsidRPr="0091751F" w:rsidRDefault="00747FA8" w:rsidP="0091751F">
      <w:pPr>
        <w:pStyle w:val="NormalWeb"/>
        <w:numPr>
          <w:ilvl w:val="0"/>
          <w:numId w:val="4"/>
        </w:numPr>
        <w:spacing w:before="0" w:beforeAutospacing="0" w:after="0" w:afterAutospacing="0"/>
        <w:jc w:val="both"/>
        <w:rPr>
          <w:rFonts w:ascii="Times New Roman" w:hAnsi="Times New Roman" w:cs="Times New Roman"/>
          <w:sz w:val="24"/>
          <w:szCs w:val="24"/>
        </w:rPr>
      </w:pPr>
      <w:r w:rsidRPr="0091751F">
        <w:rPr>
          <w:rFonts w:ascii="Times New Roman" w:hAnsi="Times New Roman" w:cs="Times New Roman"/>
          <w:bCs/>
          <w:sz w:val="24"/>
          <w:szCs w:val="24"/>
        </w:rPr>
        <w:t>A corresponding state statute on the same subject is found in the C</w:t>
      </w:r>
      <w:r w:rsidR="0091751F">
        <w:rPr>
          <w:rFonts w:ascii="Times New Roman" w:hAnsi="Times New Roman" w:cs="Times New Roman"/>
          <w:bCs/>
          <w:sz w:val="24"/>
          <w:szCs w:val="24"/>
        </w:rPr>
        <w:t>ODE</w:t>
      </w:r>
      <w:r w:rsidRPr="0091751F">
        <w:rPr>
          <w:rFonts w:ascii="Times New Roman" w:hAnsi="Times New Roman" w:cs="Times New Roman"/>
          <w:bCs/>
          <w:sz w:val="24"/>
          <w:szCs w:val="24"/>
        </w:rPr>
        <w:t xml:space="preserve"> of Alabama</w:t>
      </w:r>
      <w:r w:rsidR="0091751F">
        <w:rPr>
          <w:rFonts w:ascii="Times New Roman" w:hAnsi="Times New Roman" w:cs="Times New Roman"/>
          <w:bCs/>
          <w:sz w:val="24"/>
          <w:szCs w:val="24"/>
        </w:rPr>
        <w:t xml:space="preserve"> §</w:t>
      </w:r>
      <w:r w:rsidRPr="0091751F">
        <w:rPr>
          <w:rFonts w:ascii="Times New Roman" w:hAnsi="Times New Roman" w:cs="Times New Roman"/>
          <w:bCs/>
          <w:sz w:val="24"/>
          <w:szCs w:val="24"/>
        </w:rPr>
        <w:t>15-5-30, which authorizes an Alabama law enforcement officer to “</w:t>
      </w:r>
      <w:r w:rsidRPr="007F62E5">
        <w:rPr>
          <w:rFonts w:ascii="Times New Roman" w:hAnsi="Times New Roman" w:cs="Times New Roman"/>
          <w:bCs/>
          <w:i/>
          <w:iCs/>
          <w:sz w:val="24"/>
          <w:szCs w:val="24"/>
        </w:rPr>
        <w:t>stop any person abroad in a public place who he reasonably suspects is</w:t>
      </w:r>
      <w:r w:rsidR="002E2369" w:rsidRPr="007F62E5">
        <w:rPr>
          <w:rFonts w:ascii="Times New Roman" w:hAnsi="Times New Roman" w:cs="Times New Roman"/>
          <w:bCs/>
          <w:i/>
          <w:iCs/>
          <w:sz w:val="24"/>
          <w:szCs w:val="24"/>
        </w:rPr>
        <w:t xml:space="preserve"> (1)</w:t>
      </w:r>
      <w:r w:rsidRPr="007F62E5">
        <w:rPr>
          <w:rFonts w:ascii="Times New Roman" w:hAnsi="Times New Roman" w:cs="Times New Roman"/>
          <w:b/>
          <w:i/>
          <w:iCs/>
          <w:sz w:val="24"/>
          <w:szCs w:val="24"/>
        </w:rPr>
        <w:t xml:space="preserve"> committing</w:t>
      </w:r>
      <w:r w:rsidRPr="007F62E5">
        <w:rPr>
          <w:rFonts w:ascii="Times New Roman" w:hAnsi="Times New Roman" w:cs="Times New Roman"/>
          <w:bCs/>
          <w:i/>
          <w:iCs/>
          <w:sz w:val="24"/>
          <w:szCs w:val="24"/>
        </w:rPr>
        <w:t xml:space="preserve">, </w:t>
      </w:r>
      <w:r w:rsidR="002E2369" w:rsidRPr="007F62E5">
        <w:rPr>
          <w:rFonts w:ascii="Times New Roman" w:hAnsi="Times New Roman" w:cs="Times New Roman"/>
          <w:bCs/>
          <w:i/>
          <w:iCs/>
          <w:sz w:val="24"/>
          <w:szCs w:val="24"/>
        </w:rPr>
        <w:t xml:space="preserve">(2) </w:t>
      </w:r>
      <w:r w:rsidRPr="007F62E5">
        <w:rPr>
          <w:rFonts w:ascii="Times New Roman" w:hAnsi="Times New Roman" w:cs="Times New Roman"/>
          <w:b/>
          <w:i/>
          <w:iCs/>
          <w:sz w:val="24"/>
          <w:szCs w:val="24"/>
        </w:rPr>
        <w:t>has committed</w:t>
      </w:r>
      <w:r w:rsidRPr="007F62E5">
        <w:rPr>
          <w:rFonts w:ascii="Times New Roman" w:hAnsi="Times New Roman" w:cs="Times New Roman"/>
          <w:bCs/>
          <w:i/>
          <w:iCs/>
          <w:sz w:val="24"/>
          <w:szCs w:val="24"/>
        </w:rPr>
        <w:t xml:space="preserve"> or</w:t>
      </w:r>
      <w:r w:rsidR="002E2369" w:rsidRPr="007F62E5">
        <w:rPr>
          <w:rFonts w:ascii="Times New Roman" w:hAnsi="Times New Roman" w:cs="Times New Roman"/>
          <w:bCs/>
          <w:i/>
          <w:iCs/>
          <w:sz w:val="24"/>
          <w:szCs w:val="24"/>
        </w:rPr>
        <w:t xml:space="preserve"> (3)</w:t>
      </w:r>
      <w:r w:rsidRPr="007F62E5">
        <w:rPr>
          <w:rFonts w:ascii="Times New Roman" w:hAnsi="Times New Roman" w:cs="Times New Roman"/>
          <w:bCs/>
          <w:i/>
          <w:iCs/>
          <w:sz w:val="24"/>
          <w:szCs w:val="24"/>
        </w:rPr>
        <w:t xml:space="preserve"> is </w:t>
      </w:r>
      <w:r w:rsidRPr="007F62E5">
        <w:rPr>
          <w:rFonts w:ascii="Times New Roman" w:hAnsi="Times New Roman" w:cs="Times New Roman"/>
          <w:b/>
          <w:i/>
          <w:iCs/>
          <w:sz w:val="24"/>
          <w:szCs w:val="24"/>
        </w:rPr>
        <w:t>about to commit</w:t>
      </w:r>
      <w:r w:rsidRPr="007F62E5">
        <w:rPr>
          <w:rFonts w:ascii="Times New Roman" w:hAnsi="Times New Roman" w:cs="Times New Roman"/>
          <w:bCs/>
          <w:i/>
          <w:iCs/>
          <w:sz w:val="24"/>
          <w:szCs w:val="24"/>
        </w:rPr>
        <w:t xml:space="preserve"> a felony or other public offense.</w:t>
      </w:r>
      <w:r w:rsidR="007F62E5" w:rsidRPr="007F62E5">
        <w:rPr>
          <w:rFonts w:ascii="Times New Roman" w:hAnsi="Times New Roman" w:cs="Times New Roman"/>
          <w:i/>
          <w:iCs/>
          <w:sz w:val="24"/>
          <w:szCs w:val="24"/>
        </w:rPr>
        <w:t>”</w:t>
      </w:r>
      <w:r w:rsidR="002E2369" w:rsidRPr="007F62E5">
        <w:rPr>
          <w:rFonts w:ascii="Times New Roman" w:hAnsi="Times New Roman" w:cs="Times New Roman"/>
          <w:i/>
          <w:iCs/>
          <w:sz w:val="24"/>
          <w:szCs w:val="24"/>
        </w:rPr>
        <w:t xml:space="preserve"> </w:t>
      </w:r>
    </w:p>
    <w:p w14:paraId="25ED0218" w14:textId="735C7A68" w:rsidR="009B4839" w:rsidRPr="009B4839" w:rsidRDefault="00645493" w:rsidP="0091751F">
      <w:pPr>
        <w:pStyle w:val="NormalWeb"/>
        <w:numPr>
          <w:ilvl w:val="2"/>
          <w:numId w:val="4"/>
        </w:numPr>
        <w:spacing w:before="0" w:beforeAutospacing="0" w:after="0" w:afterAutospacing="0"/>
        <w:ind w:left="1080"/>
        <w:jc w:val="both"/>
        <w:rPr>
          <w:rFonts w:ascii="Times New Roman" w:hAnsi="Times New Roman" w:cs="Times New Roman"/>
          <w:sz w:val="24"/>
          <w:szCs w:val="24"/>
        </w:rPr>
      </w:pPr>
      <w:r w:rsidRPr="0091751F">
        <w:rPr>
          <w:rFonts w:ascii="Times New Roman" w:hAnsi="Times New Roman" w:cs="Times New Roman"/>
          <w:bCs/>
          <w:sz w:val="24"/>
          <w:szCs w:val="24"/>
        </w:rPr>
        <w:t>To</w:t>
      </w:r>
      <w:r w:rsidR="00747FA8" w:rsidRPr="0091751F">
        <w:rPr>
          <w:rFonts w:ascii="Times New Roman" w:hAnsi="Times New Roman" w:cs="Times New Roman"/>
          <w:bCs/>
          <w:sz w:val="24"/>
          <w:szCs w:val="24"/>
        </w:rPr>
        <w:t xml:space="preserve"> legally demand an individual </w:t>
      </w:r>
      <w:r w:rsidR="003B03EF">
        <w:rPr>
          <w:rFonts w:ascii="Times New Roman" w:hAnsi="Times New Roman" w:cs="Times New Roman"/>
          <w:bCs/>
          <w:sz w:val="24"/>
          <w:szCs w:val="24"/>
        </w:rPr>
        <w:t>identify themselves there must be a reasonable suspicion that</w:t>
      </w:r>
      <w:r w:rsidR="00747FA8" w:rsidRPr="0091751F">
        <w:rPr>
          <w:rFonts w:ascii="Times New Roman" w:hAnsi="Times New Roman" w:cs="Times New Roman"/>
          <w:bCs/>
          <w:sz w:val="24"/>
          <w:szCs w:val="24"/>
        </w:rPr>
        <w:t xml:space="preserve"> the individual is involved in criminal activity of some sort. </w:t>
      </w:r>
      <w:r w:rsidR="0091751F">
        <w:rPr>
          <w:rFonts w:ascii="Times New Roman" w:hAnsi="Times New Roman" w:cs="Times New Roman"/>
          <w:bCs/>
          <w:sz w:val="24"/>
          <w:szCs w:val="24"/>
        </w:rPr>
        <w:t>Officers must k</w:t>
      </w:r>
      <w:r w:rsidR="00747FA8" w:rsidRPr="0091751F">
        <w:rPr>
          <w:rFonts w:ascii="Times New Roman" w:hAnsi="Times New Roman" w:cs="Times New Roman"/>
          <w:bCs/>
          <w:sz w:val="24"/>
          <w:szCs w:val="24"/>
        </w:rPr>
        <w:t xml:space="preserve">eep in mind that </w:t>
      </w:r>
      <w:r w:rsidR="00DE1EA4">
        <w:rPr>
          <w:rFonts w:ascii="Times New Roman" w:hAnsi="Times New Roman" w:cs="Times New Roman"/>
          <w:bCs/>
          <w:sz w:val="24"/>
          <w:szCs w:val="24"/>
        </w:rPr>
        <w:t>r</w:t>
      </w:r>
      <w:r w:rsidR="00747FA8" w:rsidRPr="0091751F">
        <w:rPr>
          <w:rFonts w:ascii="Times New Roman" w:hAnsi="Times New Roman" w:cs="Times New Roman"/>
          <w:bCs/>
          <w:sz w:val="24"/>
          <w:szCs w:val="24"/>
        </w:rPr>
        <w:t xml:space="preserve">easonable </w:t>
      </w:r>
      <w:r w:rsidR="00DE1EA4">
        <w:rPr>
          <w:rFonts w:ascii="Times New Roman" w:hAnsi="Times New Roman" w:cs="Times New Roman"/>
          <w:bCs/>
          <w:sz w:val="24"/>
          <w:szCs w:val="24"/>
        </w:rPr>
        <w:t>s</w:t>
      </w:r>
      <w:r w:rsidR="00747FA8" w:rsidRPr="0091751F">
        <w:rPr>
          <w:rFonts w:ascii="Times New Roman" w:hAnsi="Times New Roman" w:cs="Times New Roman"/>
          <w:bCs/>
          <w:sz w:val="24"/>
          <w:szCs w:val="24"/>
        </w:rPr>
        <w:t>uspicion is more than a hunch that a crime has</w:t>
      </w:r>
      <w:r w:rsidR="00234F62" w:rsidRPr="0091751F">
        <w:rPr>
          <w:rFonts w:ascii="Times New Roman" w:hAnsi="Times New Roman" w:cs="Times New Roman"/>
          <w:bCs/>
          <w:sz w:val="24"/>
          <w:szCs w:val="24"/>
        </w:rPr>
        <w:t xml:space="preserve"> or is about to be</w:t>
      </w:r>
      <w:r w:rsidR="00747FA8" w:rsidRPr="0091751F">
        <w:rPr>
          <w:rFonts w:ascii="Times New Roman" w:hAnsi="Times New Roman" w:cs="Times New Roman"/>
          <w:bCs/>
          <w:sz w:val="24"/>
          <w:szCs w:val="24"/>
        </w:rPr>
        <w:t xml:space="preserve"> committed but does not require as much evidence as probable cause.</w:t>
      </w:r>
    </w:p>
    <w:p w14:paraId="5D58B752" w14:textId="133AF678" w:rsidR="003B03EF" w:rsidRDefault="00747FA8" w:rsidP="009B4839">
      <w:pPr>
        <w:pStyle w:val="NormalWeb"/>
        <w:numPr>
          <w:ilvl w:val="2"/>
          <w:numId w:val="4"/>
        </w:numPr>
        <w:spacing w:before="0" w:beforeAutospacing="0" w:after="0" w:afterAutospacing="0"/>
        <w:ind w:left="1080"/>
        <w:jc w:val="both"/>
        <w:rPr>
          <w:rFonts w:ascii="Times New Roman" w:hAnsi="Times New Roman" w:cs="Times New Roman"/>
          <w:iCs/>
          <w:sz w:val="24"/>
          <w:szCs w:val="24"/>
        </w:rPr>
      </w:pPr>
      <w:r w:rsidRPr="009B4839">
        <w:rPr>
          <w:rFonts w:ascii="Times New Roman" w:hAnsi="Times New Roman" w:cs="Times New Roman"/>
          <w:sz w:val="24"/>
          <w:szCs w:val="24"/>
        </w:rPr>
        <w:lastRenderedPageBreak/>
        <w:t>Reasonabl</w:t>
      </w:r>
      <w:r w:rsidR="00EE4163" w:rsidRPr="009B4839">
        <w:rPr>
          <w:rFonts w:ascii="Times New Roman" w:hAnsi="Times New Roman" w:cs="Times New Roman"/>
          <w:sz w:val="24"/>
          <w:szCs w:val="24"/>
        </w:rPr>
        <w:t>e</w:t>
      </w:r>
      <w:r w:rsidRPr="009B4839">
        <w:rPr>
          <w:rFonts w:ascii="Times New Roman" w:hAnsi="Times New Roman" w:cs="Times New Roman"/>
          <w:sz w:val="24"/>
          <w:szCs w:val="24"/>
        </w:rPr>
        <w:t xml:space="preserve"> </w:t>
      </w:r>
      <w:r w:rsidR="00DE1EA4">
        <w:rPr>
          <w:rFonts w:ascii="Times New Roman" w:hAnsi="Times New Roman" w:cs="Times New Roman"/>
          <w:sz w:val="24"/>
          <w:szCs w:val="24"/>
        </w:rPr>
        <w:t>s</w:t>
      </w:r>
      <w:r w:rsidRPr="009B4839">
        <w:rPr>
          <w:rFonts w:ascii="Times New Roman" w:hAnsi="Times New Roman" w:cs="Times New Roman"/>
          <w:sz w:val="24"/>
          <w:szCs w:val="24"/>
        </w:rPr>
        <w:t>uspicion</w:t>
      </w:r>
      <w:r w:rsidRPr="0091751F">
        <w:rPr>
          <w:rFonts w:ascii="Times New Roman" w:hAnsi="Times New Roman" w:cs="Times New Roman"/>
          <w:bCs/>
          <w:sz w:val="24"/>
          <w:szCs w:val="24"/>
        </w:rPr>
        <w:t xml:space="preserve"> is the </w:t>
      </w:r>
      <w:r w:rsidRPr="009B4839">
        <w:rPr>
          <w:rFonts w:ascii="Times New Roman" w:hAnsi="Times New Roman" w:cs="Times New Roman"/>
          <w:bCs/>
          <w:sz w:val="24"/>
          <w:szCs w:val="24"/>
        </w:rPr>
        <w:t>standard</w:t>
      </w:r>
      <w:r w:rsidR="009B4839" w:rsidRPr="009B4839">
        <w:rPr>
          <w:rFonts w:ascii="Times New Roman" w:hAnsi="Times New Roman" w:cs="Times New Roman"/>
          <w:bCs/>
          <w:sz w:val="24"/>
          <w:szCs w:val="24"/>
        </w:rPr>
        <w:t xml:space="preserve"> in these circumstances.</w:t>
      </w:r>
      <w:r w:rsidR="007B7216" w:rsidRPr="009B4839">
        <w:rPr>
          <w:rFonts w:ascii="Times New Roman" w:hAnsi="Times New Roman" w:cs="Times New Roman"/>
          <w:bCs/>
          <w:sz w:val="24"/>
          <w:szCs w:val="24"/>
        </w:rPr>
        <w:t xml:space="preserve"> When met</w:t>
      </w:r>
      <w:r w:rsidR="009B4839" w:rsidRPr="009B4839">
        <w:rPr>
          <w:rFonts w:ascii="Times New Roman" w:hAnsi="Times New Roman" w:cs="Times New Roman"/>
          <w:bCs/>
          <w:sz w:val="24"/>
          <w:szCs w:val="24"/>
        </w:rPr>
        <w:t>,</w:t>
      </w:r>
      <w:r w:rsidR="007B7216" w:rsidRPr="009B4839">
        <w:rPr>
          <w:rFonts w:ascii="Times New Roman" w:hAnsi="Times New Roman" w:cs="Times New Roman"/>
          <w:bCs/>
          <w:sz w:val="24"/>
          <w:szCs w:val="24"/>
        </w:rPr>
        <w:t xml:space="preserve"> </w:t>
      </w:r>
      <w:r w:rsidR="009B4839" w:rsidRPr="009B4839">
        <w:rPr>
          <w:rFonts w:ascii="Times New Roman" w:hAnsi="Times New Roman" w:cs="Times New Roman"/>
          <w:iCs/>
          <w:sz w:val="24"/>
          <w:szCs w:val="24"/>
        </w:rPr>
        <w:t xml:space="preserve">under </w:t>
      </w:r>
      <w:r w:rsidR="009B4839" w:rsidRPr="009B4839">
        <w:rPr>
          <w:rFonts w:ascii="Times New Roman" w:hAnsi="Times New Roman" w:cs="Times New Roman"/>
          <w:bCs/>
          <w:sz w:val="24"/>
          <w:szCs w:val="24"/>
        </w:rPr>
        <w:t>§</w:t>
      </w:r>
      <w:r w:rsidR="009B4839" w:rsidRPr="009B4839">
        <w:rPr>
          <w:rFonts w:ascii="Times New Roman" w:hAnsi="Times New Roman" w:cs="Times New Roman"/>
          <w:iCs/>
          <w:sz w:val="24"/>
          <w:szCs w:val="24"/>
        </w:rPr>
        <w:t xml:space="preserve">15-5-30, </w:t>
      </w:r>
      <w:r w:rsidR="007B7216" w:rsidRPr="009B4839">
        <w:rPr>
          <w:rFonts w:ascii="Times New Roman" w:hAnsi="Times New Roman" w:cs="Times New Roman"/>
          <w:bCs/>
          <w:sz w:val="24"/>
          <w:szCs w:val="24"/>
        </w:rPr>
        <w:t>officers can only</w:t>
      </w:r>
      <w:r w:rsidR="00ED7A7F" w:rsidRPr="009B4839">
        <w:rPr>
          <w:rFonts w:ascii="Times New Roman" w:hAnsi="Times New Roman" w:cs="Times New Roman"/>
          <w:bCs/>
          <w:sz w:val="24"/>
          <w:szCs w:val="24"/>
        </w:rPr>
        <w:t xml:space="preserve"> </w:t>
      </w:r>
      <w:r w:rsidR="007B7216" w:rsidRPr="009B4839">
        <w:rPr>
          <w:rFonts w:ascii="Times New Roman" w:hAnsi="Times New Roman" w:cs="Times New Roman"/>
          <w:bCs/>
          <w:sz w:val="24"/>
          <w:szCs w:val="24"/>
        </w:rPr>
        <w:t xml:space="preserve">demand </w:t>
      </w:r>
      <w:r w:rsidR="007B7216" w:rsidRPr="009B4839">
        <w:rPr>
          <w:rFonts w:ascii="Times New Roman" w:hAnsi="Times New Roman" w:cs="Times New Roman"/>
          <w:iCs/>
          <w:sz w:val="24"/>
          <w:szCs w:val="24"/>
        </w:rPr>
        <w:t>the following:</w:t>
      </w:r>
      <w:r w:rsidR="007B7216" w:rsidRPr="009B4839">
        <w:rPr>
          <w:rFonts w:ascii="Times New Roman" w:hAnsi="Times New Roman" w:cs="Times New Roman"/>
          <w:sz w:val="24"/>
          <w:szCs w:val="24"/>
        </w:rPr>
        <w:t xml:space="preserve"> (1) </w:t>
      </w:r>
      <w:r w:rsidR="007B7216" w:rsidRPr="009B4839">
        <w:rPr>
          <w:rFonts w:ascii="Times New Roman" w:hAnsi="Times New Roman" w:cs="Times New Roman"/>
          <w:b/>
          <w:bCs/>
          <w:iCs/>
          <w:sz w:val="24"/>
          <w:szCs w:val="24"/>
        </w:rPr>
        <w:t>Name</w:t>
      </w:r>
      <w:r w:rsidR="007B7216" w:rsidRPr="009B4839">
        <w:rPr>
          <w:rFonts w:ascii="Times New Roman" w:hAnsi="Times New Roman" w:cs="Times New Roman"/>
          <w:sz w:val="24"/>
          <w:szCs w:val="24"/>
        </w:rPr>
        <w:t xml:space="preserve">, (2) </w:t>
      </w:r>
      <w:r w:rsidR="007B7216" w:rsidRPr="009B4839">
        <w:rPr>
          <w:rFonts w:ascii="Times New Roman" w:hAnsi="Times New Roman" w:cs="Times New Roman"/>
          <w:b/>
          <w:bCs/>
          <w:iCs/>
          <w:sz w:val="24"/>
          <w:szCs w:val="24"/>
        </w:rPr>
        <w:t>Address</w:t>
      </w:r>
      <w:r w:rsidR="007B7216" w:rsidRPr="009B4839">
        <w:rPr>
          <w:rFonts w:ascii="Times New Roman" w:hAnsi="Times New Roman" w:cs="Times New Roman"/>
          <w:sz w:val="24"/>
          <w:szCs w:val="24"/>
        </w:rPr>
        <w:t xml:space="preserve"> and (3) </w:t>
      </w:r>
      <w:r w:rsidR="007B7216" w:rsidRPr="009B4839">
        <w:rPr>
          <w:rFonts w:ascii="Times New Roman" w:hAnsi="Times New Roman" w:cs="Times New Roman"/>
          <w:b/>
          <w:bCs/>
          <w:iCs/>
          <w:sz w:val="24"/>
          <w:szCs w:val="24"/>
        </w:rPr>
        <w:t>Explanation of their actions</w:t>
      </w:r>
      <w:r w:rsidR="007B7216" w:rsidRPr="009B4839">
        <w:rPr>
          <w:rFonts w:ascii="Times New Roman" w:hAnsi="Times New Roman" w:cs="Times New Roman"/>
          <w:iCs/>
          <w:sz w:val="24"/>
          <w:szCs w:val="24"/>
        </w:rPr>
        <w:t xml:space="preserve">. </w:t>
      </w:r>
    </w:p>
    <w:p w14:paraId="0E8E07FD" w14:textId="03DA8980" w:rsidR="009B4839" w:rsidRPr="009B4839" w:rsidRDefault="009B4839" w:rsidP="003B03EF">
      <w:pPr>
        <w:pStyle w:val="NormalWeb"/>
        <w:numPr>
          <w:ilvl w:val="0"/>
          <w:numId w:val="13"/>
        </w:numPr>
        <w:spacing w:before="0" w:beforeAutospacing="0" w:after="0" w:afterAutospacing="0"/>
        <w:jc w:val="both"/>
        <w:rPr>
          <w:rFonts w:ascii="Times New Roman" w:hAnsi="Times New Roman" w:cs="Times New Roman"/>
          <w:iCs/>
          <w:sz w:val="24"/>
          <w:szCs w:val="24"/>
        </w:rPr>
      </w:pPr>
      <w:r w:rsidRPr="009B4839">
        <w:rPr>
          <w:rFonts w:ascii="Times New Roman" w:hAnsi="Times New Roman" w:cs="Times New Roman"/>
          <w:iCs/>
          <w:sz w:val="24"/>
          <w:szCs w:val="24"/>
        </w:rPr>
        <w:t>Officers</w:t>
      </w:r>
      <w:r w:rsidR="007F62E5" w:rsidRPr="009B4839">
        <w:rPr>
          <w:rFonts w:ascii="Times New Roman" w:hAnsi="Times New Roman" w:cs="Times New Roman"/>
          <w:iCs/>
          <w:sz w:val="24"/>
          <w:szCs w:val="24"/>
        </w:rPr>
        <w:t xml:space="preserve"> may </w:t>
      </w:r>
      <w:r w:rsidRPr="009B4839">
        <w:rPr>
          <w:rFonts w:ascii="Times New Roman" w:hAnsi="Times New Roman" w:cs="Times New Roman"/>
          <w:iCs/>
          <w:sz w:val="24"/>
          <w:szCs w:val="24"/>
        </w:rPr>
        <w:t>request but</w:t>
      </w:r>
      <w:r w:rsidR="007B7216" w:rsidRPr="009B4839">
        <w:rPr>
          <w:rFonts w:ascii="Times New Roman" w:hAnsi="Times New Roman" w:cs="Times New Roman"/>
          <w:iCs/>
          <w:sz w:val="24"/>
          <w:szCs w:val="24"/>
        </w:rPr>
        <w:t xml:space="preserve"> </w:t>
      </w:r>
      <w:r w:rsidR="00A86EBD" w:rsidRPr="009B4839">
        <w:rPr>
          <w:rFonts w:ascii="Times New Roman" w:hAnsi="Times New Roman" w:cs="Times New Roman"/>
          <w:iCs/>
          <w:sz w:val="24"/>
          <w:szCs w:val="24"/>
        </w:rPr>
        <w:t>cannot</w:t>
      </w:r>
      <w:r w:rsidR="007B7216" w:rsidRPr="009B4839">
        <w:rPr>
          <w:rFonts w:ascii="Times New Roman" w:hAnsi="Times New Roman" w:cs="Times New Roman"/>
          <w:iCs/>
          <w:sz w:val="24"/>
          <w:szCs w:val="24"/>
        </w:rPr>
        <w:t xml:space="preserve"> demand any type of physical identification </w:t>
      </w:r>
      <w:r w:rsidR="00A86EBD" w:rsidRPr="009B4839">
        <w:rPr>
          <w:rFonts w:ascii="Times New Roman" w:hAnsi="Times New Roman" w:cs="Times New Roman"/>
          <w:iCs/>
          <w:sz w:val="24"/>
          <w:szCs w:val="24"/>
        </w:rPr>
        <w:t>or photo</w:t>
      </w:r>
      <w:r w:rsidR="007B7216" w:rsidRPr="009B4839">
        <w:rPr>
          <w:rFonts w:ascii="Times New Roman" w:hAnsi="Times New Roman" w:cs="Times New Roman"/>
          <w:iCs/>
          <w:sz w:val="24"/>
          <w:szCs w:val="24"/>
        </w:rPr>
        <w:t xml:space="preserve"> ID to inc</w:t>
      </w:r>
      <w:r w:rsidRPr="009B4839">
        <w:rPr>
          <w:rFonts w:ascii="Times New Roman" w:hAnsi="Times New Roman" w:cs="Times New Roman"/>
          <w:iCs/>
          <w:sz w:val="24"/>
          <w:szCs w:val="24"/>
        </w:rPr>
        <w:t>lude</w:t>
      </w:r>
      <w:r w:rsidR="007B7216" w:rsidRPr="009B4839">
        <w:rPr>
          <w:rFonts w:ascii="Times New Roman" w:hAnsi="Times New Roman" w:cs="Times New Roman"/>
          <w:iCs/>
          <w:sz w:val="24"/>
          <w:szCs w:val="24"/>
        </w:rPr>
        <w:t xml:space="preserve"> a </w:t>
      </w:r>
      <w:r w:rsidR="00A86EBD" w:rsidRPr="009B4839">
        <w:rPr>
          <w:rFonts w:ascii="Times New Roman" w:hAnsi="Times New Roman" w:cs="Times New Roman"/>
          <w:iCs/>
          <w:sz w:val="24"/>
          <w:szCs w:val="24"/>
        </w:rPr>
        <w:t>driver’s</w:t>
      </w:r>
      <w:r w:rsidR="007B7216" w:rsidRPr="009B4839">
        <w:rPr>
          <w:rFonts w:ascii="Times New Roman" w:hAnsi="Times New Roman" w:cs="Times New Roman"/>
          <w:iCs/>
          <w:sz w:val="24"/>
          <w:szCs w:val="24"/>
        </w:rPr>
        <w:t xml:space="preserve"> license. Alabama</w:t>
      </w:r>
      <w:r w:rsidR="00C44266" w:rsidRPr="009B4839">
        <w:rPr>
          <w:rFonts w:ascii="Times New Roman" w:hAnsi="Times New Roman" w:cs="Times New Roman"/>
          <w:iCs/>
          <w:sz w:val="24"/>
          <w:szCs w:val="24"/>
        </w:rPr>
        <w:t xml:space="preserve"> law</w:t>
      </w:r>
      <w:r w:rsidR="007B7216" w:rsidRPr="009B4839">
        <w:rPr>
          <w:rFonts w:ascii="Times New Roman" w:hAnsi="Times New Roman" w:cs="Times New Roman"/>
          <w:iCs/>
          <w:sz w:val="24"/>
          <w:szCs w:val="24"/>
        </w:rPr>
        <w:t xml:space="preserve"> </w:t>
      </w:r>
      <w:r w:rsidR="007F62E5" w:rsidRPr="009B4839">
        <w:rPr>
          <w:rFonts w:ascii="Times New Roman" w:hAnsi="Times New Roman" w:cs="Times New Roman"/>
          <w:iCs/>
          <w:sz w:val="24"/>
          <w:szCs w:val="24"/>
        </w:rPr>
        <w:t>does not require</w:t>
      </w:r>
      <w:r w:rsidR="007B7216" w:rsidRPr="009B4839">
        <w:rPr>
          <w:rFonts w:ascii="Times New Roman" w:hAnsi="Times New Roman" w:cs="Times New Roman"/>
          <w:iCs/>
          <w:sz w:val="24"/>
          <w:szCs w:val="24"/>
        </w:rPr>
        <w:t xml:space="preserve"> a citizen to have </w:t>
      </w:r>
      <w:r w:rsidR="003B03EF">
        <w:rPr>
          <w:rFonts w:ascii="Times New Roman" w:hAnsi="Times New Roman" w:cs="Times New Roman"/>
          <w:iCs/>
          <w:sz w:val="24"/>
          <w:szCs w:val="24"/>
        </w:rPr>
        <w:t xml:space="preserve">or produce </w:t>
      </w:r>
      <w:r w:rsidR="007B7216" w:rsidRPr="009B4839">
        <w:rPr>
          <w:rFonts w:ascii="Times New Roman" w:hAnsi="Times New Roman" w:cs="Times New Roman"/>
          <w:iCs/>
          <w:sz w:val="24"/>
          <w:szCs w:val="24"/>
        </w:rPr>
        <w:t xml:space="preserve">a </w:t>
      </w:r>
      <w:r w:rsidR="00A86EBD" w:rsidRPr="009B4839">
        <w:rPr>
          <w:rFonts w:ascii="Times New Roman" w:hAnsi="Times New Roman" w:cs="Times New Roman"/>
          <w:iCs/>
          <w:sz w:val="24"/>
          <w:szCs w:val="24"/>
        </w:rPr>
        <w:t>driver’s</w:t>
      </w:r>
      <w:r w:rsidR="007B7216" w:rsidRPr="009B4839">
        <w:rPr>
          <w:rFonts w:ascii="Times New Roman" w:hAnsi="Times New Roman" w:cs="Times New Roman"/>
          <w:iCs/>
          <w:sz w:val="24"/>
          <w:szCs w:val="24"/>
        </w:rPr>
        <w:t xml:space="preserve"> license, photo </w:t>
      </w:r>
      <w:r w:rsidR="00C44266" w:rsidRPr="009B4839">
        <w:rPr>
          <w:rFonts w:ascii="Times New Roman" w:hAnsi="Times New Roman" w:cs="Times New Roman"/>
          <w:iCs/>
          <w:sz w:val="24"/>
          <w:szCs w:val="24"/>
        </w:rPr>
        <w:t>ID</w:t>
      </w:r>
      <w:r w:rsidR="007B7216" w:rsidRPr="009B4839">
        <w:rPr>
          <w:rFonts w:ascii="Times New Roman" w:hAnsi="Times New Roman" w:cs="Times New Roman"/>
          <w:iCs/>
          <w:sz w:val="24"/>
          <w:szCs w:val="24"/>
        </w:rPr>
        <w:t>, or any other type of physical identification</w:t>
      </w:r>
      <w:r w:rsidR="003B03EF">
        <w:rPr>
          <w:rFonts w:ascii="Times New Roman" w:hAnsi="Times New Roman" w:cs="Times New Roman"/>
          <w:iCs/>
          <w:sz w:val="24"/>
          <w:szCs w:val="24"/>
        </w:rPr>
        <w:t xml:space="preserve"> except under very limited circumstances (driving, purchasing alcohol, etc.)</w:t>
      </w:r>
      <w:r w:rsidR="007B7216" w:rsidRPr="009B4839">
        <w:rPr>
          <w:rFonts w:ascii="Times New Roman" w:hAnsi="Times New Roman" w:cs="Times New Roman"/>
          <w:iCs/>
          <w:sz w:val="24"/>
          <w:szCs w:val="24"/>
        </w:rPr>
        <w:t xml:space="preserve">. </w:t>
      </w:r>
    </w:p>
    <w:p w14:paraId="747D5682" w14:textId="1A31BE81" w:rsidR="00F51BD4" w:rsidRDefault="009B4839" w:rsidP="00DE1EA4">
      <w:pPr>
        <w:pStyle w:val="NormalWeb"/>
        <w:numPr>
          <w:ilvl w:val="0"/>
          <w:numId w:val="13"/>
        </w:numPr>
        <w:spacing w:before="0" w:beforeAutospacing="0" w:after="0" w:afterAutospacing="0"/>
        <w:jc w:val="both"/>
        <w:rPr>
          <w:rFonts w:ascii="Times New Roman" w:eastAsia="Times New Roman" w:hAnsi="Times New Roman" w:cs="Times New Roman"/>
          <w:iCs/>
          <w:sz w:val="24"/>
          <w:szCs w:val="24"/>
        </w:rPr>
      </w:pPr>
      <w:r w:rsidRPr="009B4839">
        <w:rPr>
          <w:rFonts w:ascii="Times New Roman" w:hAnsi="Times New Roman" w:cs="Times New Roman"/>
          <w:iCs/>
          <w:sz w:val="24"/>
          <w:szCs w:val="24"/>
        </w:rPr>
        <w:t>In t</w:t>
      </w:r>
      <w:r w:rsidR="007F62E5" w:rsidRPr="009B4839">
        <w:rPr>
          <w:rFonts w:ascii="Times New Roman" w:hAnsi="Times New Roman" w:cs="Times New Roman"/>
          <w:iCs/>
          <w:sz w:val="24"/>
          <w:szCs w:val="24"/>
        </w:rPr>
        <w:t xml:space="preserve">hese instances, failure to produce an Identification </w:t>
      </w:r>
      <w:r w:rsidR="00F51BD4">
        <w:rPr>
          <w:rFonts w:ascii="Times New Roman" w:hAnsi="Times New Roman" w:cs="Times New Roman"/>
          <w:iCs/>
          <w:sz w:val="24"/>
          <w:szCs w:val="24"/>
        </w:rPr>
        <w:t>C</w:t>
      </w:r>
      <w:r w:rsidR="007F62E5" w:rsidRPr="009B4839">
        <w:rPr>
          <w:rFonts w:ascii="Times New Roman" w:hAnsi="Times New Roman" w:cs="Times New Roman"/>
          <w:iCs/>
          <w:sz w:val="24"/>
          <w:szCs w:val="24"/>
        </w:rPr>
        <w:t>ard or other document does</w:t>
      </w:r>
      <w:r w:rsidRPr="009B4839">
        <w:rPr>
          <w:rFonts w:ascii="Times New Roman" w:hAnsi="Times New Roman" w:cs="Times New Roman"/>
          <w:iCs/>
          <w:sz w:val="24"/>
          <w:szCs w:val="24"/>
        </w:rPr>
        <w:t xml:space="preserve"> </w:t>
      </w:r>
      <w:r w:rsidR="007F62E5" w:rsidRPr="009B4839">
        <w:rPr>
          <w:rFonts w:ascii="Times New Roman" w:hAnsi="Times New Roman" w:cs="Times New Roman"/>
          <w:iCs/>
          <w:sz w:val="24"/>
          <w:szCs w:val="24"/>
        </w:rPr>
        <w:t xml:space="preserve">not constitute a charge of </w:t>
      </w:r>
      <w:r w:rsidR="00A86EBD" w:rsidRPr="009B4839">
        <w:rPr>
          <w:rFonts w:ascii="Times New Roman" w:hAnsi="Times New Roman" w:cs="Times New Roman"/>
          <w:iCs/>
          <w:sz w:val="24"/>
          <w:szCs w:val="24"/>
        </w:rPr>
        <w:t>Obstructing Governmental Operations</w:t>
      </w:r>
      <w:r w:rsidR="007F62E5" w:rsidRPr="009B4839">
        <w:rPr>
          <w:rFonts w:ascii="Times New Roman" w:hAnsi="Times New Roman" w:cs="Times New Roman"/>
          <w:iCs/>
          <w:sz w:val="24"/>
          <w:szCs w:val="24"/>
        </w:rPr>
        <w:t xml:space="preserve"> under CODE of Alabama </w:t>
      </w:r>
      <w:r w:rsidR="007F62E5" w:rsidRPr="009B4839">
        <w:rPr>
          <w:rFonts w:ascii="Times New Roman" w:hAnsi="Times New Roman" w:cs="Times New Roman"/>
          <w:bCs/>
          <w:iCs/>
          <w:sz w:val="24"/>
          <w:szCs w:val="24"/>
        </w:rPr>
        <w:t xml:space="preserve">§13A-10-2 absent </w:t>
      </w:r>
      <w:r w:rsidR="007F62E5" w:rsidRPr="007564B8">
        <w:rPr>
          <w:rFonts w:ascii="Times New Roman" w:hAnsi="Times New Roman" w:cs="Times New Roman"/>
          <w:bCs/>
          <w:i/>
          <w:sz w:val="24"/>
          <w:szCs w:val="24"/>
        </w:rPr>
        <w:t>“</w:t>
      </w:r>
      <w:r w:rsidR="007F62E5" w:rsidRPr="007564B8">
        <w:rPr>
          <w:rFonts w:ascii="Times New Roman" w:hAnsi="Times New Roman" w:cs="Times New Roman"/>
          <w:i/>
          <w:sz w:val="24"/>
          <w:szCs w:val="24"/>
          <w:shd w:val="clear" w:color="auto" w:fill="FFFFFF"/>
        </w:rPr>
        <w:t xml:space="preserve">by means of intimidation, physical force or interference or by any other independently unlawful act, he: </w:t>
      </w:r>
      <w:r w:rsidR="007F62E5" w:rsidRPr="007564B8">
        <w:rPr>
          <w:rFonts w:ascii="Times New Roman" w:eastAsia="Times New Roman" w:hAnsi="Times New Roman" w:cs="Times New Roman"/>
          <w:i/>
          <w:sz w:val="24"/>
          <w:szCs w:val="24"/>
        </w:rPr>
        <w:t xml:space="preserve">(1) Intentionally obstructs, impairs or hinders the administration of law or other governmental function; or </w:t>
      </w:r>
      <w:r w:rsidR="007F62E5" w:rsidRPr="007F62E5">
        <w:rPr>
          <w:rFonts w:ascii="Times New Roman" w:eastAsia="Times New Roman" w:hAnsi="Times New Roman" w:cs="Times New Roman"/>
          <w:i/>
          <w:sz w:val="24"/>
          <w:szCs w:val="24"/>
        </w:rPr>
        <w:t>(2) Intentionally prevents a public servant from performing a governmental function</w:t>
      </w:r>
      <w:r w:rsidRPr="007564B8">
        <w:rPr>
          <w:rFonts w:ascii="Times New Roman" w:eastAsia="Times New Roman" w:hAnsi="Times New Roman" w:cs="Times New Roman"/>
          <w:i/>
          <w:sz w:val="24"/>
          <w:szCs w:val="24"/>
        </w:rPr>
        <w:t>.”</w:t>
      </w:r>
    </w:p>
    <w:p w14:paraId="523CC24F" w14:textId="43015265" w:rsidR="00F51BD4" w:rsidRPr="007F62E5" w:rsidRDefault="00F51BD4" w:rsidP="00DE1EA4">
      <w:pPr>
        <w:pStyle w:val="NormalWeb"/>
        <w:numPr>
          <w:ilvl w:val="2"/>
          <w:numId w:val="13"/>
        </w:numPr>
        <w:spacing w:before="0" w:beforeAutospacing="0" w:after="0" w:afterAutospacing="0"/>
        <w:ind w:left="1800" w:hanging="187"/>
        <w:jc w:val="both"/>
        <w:rPr>
          <w:rFonts w:ascii="Times New Roman" w:eastAsia="Times New Roman" w:hAnsi="Times New Roman" w:cs="Times New Roman"/>
          <w:iCs/>
          <w:sz w:val="24"/>
          <w:szCs w:val="24"/>
        </w:rPr>
      </w:pPr>
      <w:r w:rsidRPr="003B03EF">
        <w:rPr>
          <w:rFonts w:ascii="Times New Roman" w:eastAsia="Times New Roman" w:hAnsi="Times New Roman" w:cs="Times New Roman"/>
          <w:i/>
          <w:sz w:val="24"/>
          <w:szCs w:val="24"/>
        </w:rPr>
        <w:t>“</w:t>
      </w:r>
      <w:r w:rsidR="003B03EF">
        <w:rPr>
          <w:rFonts w:ascii="Times New Roman" w:eastAsia="Times New Roman" w:hAnsi="Times New Roman" w:cs="Times New Roman"/>
          <w:i/>
          <w:sz w:val="24"/>
          <w:szCs w:val="24"/>
        </w:rPr>
        <w:t>…s</w:t>
      </w:r>
      <w:r w:rsidRPr="003B03EF">
        <w:rPr>
          <w:rFonts w:ascii="Times New Roman" w:eastAsia="Times New Roman" w:hAnsi="Times New Roman" w:cs="Times New Roman"/>
          <w:i/>
          <w:sz w:val="24"/>
          <w:szCs w:val="24"/>
        </w:rPr>
        <w:t>tatements and noncompliance without more do not begin to provide facts or circumstances to support”</w:t>
      </w:r>
      <w:r>
        <w:rPr>
          <w:rFonts w:ascii="Times New Roman" w:eastAsia="Times New Roman" w:hAnsi="Times New Roman" w:cs="Times New Roman"/>
          <w:iCs/>
          <w:sz w:val="24"/>
          <w:szCs w:val="24"/>
        </w:rPr>
        <w:t xml:space="preserve"> …an arrest</w:t>
      </w:r>
      <w:r w:rsidR="003B03EF">
        <w:rPr>
          <w:rFonts w:ascii="Times New Roman" w:eastAsia="Times New Roman" w:hAnsi="Times New Roman" w:cs="Times New Roman"/>
          <w:iCs/>
          <w:sz w:val="24"/>
          <w:szCs w:val="24"/>
        </w:rPr>
        <w:t>. (See Roland Edger v. City of Huntsville, USCA 21-14396 (2023)).</w:t>
      </w:r>
    </w:p>
    <w:p w14:paraId="1D8E5954" w14:textId="28CE6979" w:rsidR="00747FA8" w:rsidRPr="007F62E5" w:rsidRDefault="00747FA8" w:rsidP="00DE1EA4">
      <w:pPr>
        <w:pStyle w:val="NormalWeb"/>
        <w:spacing w:before="0" w:beforeAutospacing="0" w:after="0" w:afterAutospacing="0"/>
        <w:jc w:val="both"/>
        <w:rPr>
          <w:rFonts w:ascii="Times New Roman" w:hAnsi="Times New Roman" w:cs="Times New Roman"/>
          <w:bCs/>
          <w:sz w:val="24"/>
          <w:szCs w:val="24"/>
        </w:rPr>
      </w:pPr>
    </w:p>
    <w:p w14:paraId="776AA30F" w14:textId="77777777" w:rsidR="00F653CF" w:rsidRPr="00F653CF" w:rsidRDefault="00F653CF" w:rsidP="00F653CF">
      <w:pPr>
        <w:rPr>
          <w:rFonts w:ascii="Times New Roman" w:hAnsi="Times New Roman" w:cs="Times New Roman"/>
          <w:bCs/>
          <w:sz w:val="24"/>
          <w:szCs w:val="24"/>
        </w:rPr>
      </w:pPr>
    </w:p>
    <w:p w14:paraId="061856A2" w14:textId="77777777" w:rsidR="00F653CF" w:rsidRPr="007B4888" w:rsidRDefault="00F653CF" w:rsidP="00F653CF">
      <w:pPr>
        <w:rPr>
          <w:rFonts w:ascii="Times New Roman" w:hAnsi="Times New Roman" w:cs="Times New Roman"/>
          <w:b/>
          <w:sz w:val="24"/>
          <w:szCs w:val="24"/>
        </w:rPr>
      </w:pPr>
    </w:p>
    <w:p w14:paraId="6EC04570" w14:textId="77777777" w:rsidR="00F653CF" w:rsidRPr="007B4888" w:rsidRDefault="00F653CF" w:rsidP="00F653CF">
      <w:pPr>
        <w:jc w:val="both"/>
        <w:rPr>
          <w:rFonts w:ascii="Times New Roman" w:hAnsi="Times New Roman" w:cs="Times New Roman"/>
          <w:sz w:val="24"/>
          <w:szCs w:val="24"/>
          <w:u w:val="single"/>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6134C98E" w14:textId="77777777" w:rsidR="00F653CF" w:rsidRPr="007B4888" w:rsidRDefault="00F653CF" w:rsidP="00F653CF">
      <w:pPr>
        <w:jc w:val="both"/>
        <w:rPr>
          <w:rFonts w:ascii="Times New Roman" w:hAnsi="Times New Roman" w:cs="Times New Roman"/>
          <w:sz w:val="24"/>
          <w:szCs w:val="24"/>
        </w:rPr>
      </w:pPr>
      <w:r w:rsidRPr="007B4888">
        <w:rPr>
          <w:rFonts w:ascii="Times New Roman" w:hAnsi="Times New Roman" w:cs="Times New Roman"/>
          <w:sz w:val="24"/>
          <w:szCs w:val="24"/>
        </w:rPr>
        <w:t>APPROVED: CHIEF OF POLICE</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41252DC5" w14:textId="77777777" w:rsidR="00F653CF" w:rsidRPr="007B4888" w:rsidRDefault="00F653CF" w:rsidP="00F653CF">
      <w:pPr>
        <w:jc w:val="both"/>
        <w:rPr>
          <w:rFonts w:ascii="Times New Roman" w:hAnsi="Times New Roman" w:cs="Times New Roman"/>
          <w:sz w:val="24"/>
          <w:szCs w:val="24"/>
        </w:rPr>
      </w:pPr>
    </w:p>
    <w:p w14:paraId="4A59A898" w14:textId="77777777" w:rsidR="00F653CF" w:rsidRPr="007B4888" w:rsidRDefault="00F653CF" w:rsidP="00F653CF">
      <w:pPr>
        <w:jc w:val="both"/>
        <w:rPr>
          <w:rFonts w:ascii="Times New Roman" w:hAnsi="Times New Roman" w:cs="Times New Roman"/>
          <w:sz w:val="24"/>
          <w:szCs w:val="24"/>
        </w:rPr>
      </w:pPr>
    </w:p>
    <w:p w14:paraId="6CA5BABD" w14:textId="77777777" w:rsidR="00F653CF" w:rsidRPr="007B4888" w:rsidRDefault="00F653CF" w:rsidP="00F653CF">
      <w:pPr>
        <w:jc w:val="both"/>
        <w:rPr>
          <w:rFonts w:ascii="Times New Roman" w:hAnsi="Times New Roman" w:cs="Times New Roman"/>
          <w:sz w:val="24"/>
          <w:szCs w:val="24"/>
        </w:rPr>
      </w:pPr>
      <w:r w:rsidRPr="007B4888">
        <w:rPr>
          <w:rFonts w:ascii="Times New Roman" w:hAnsi="Times New Roman" w:cs="Times New Roman"/>
          <w:sz w:val="24"/>
          <w:szCs w:val="24"/>
        </w:rPr>
        <w:t>I HAVE READ AND UNDERSTAND THIS ORDER</w:t>
      </w:r>
    </w:p>
    <w:p w14:paraId="2CF9D79A" w14:textId="77777777" w:rsidR="00F653CF" w:rsidRPr="007B4888" w:rsidRDefault="00F653CF" w:rsidP="00F653CF">
      <w:pPr>
        <w:jc w:val="both"/>
        <w:rPr>
          <w:rFonts w:ascii="Times New Roman" w:hAnsi="Times New Roman" w:cs="Times New Roman"/>
          <w:sz w:val="24"/>
          <w:szCs w:val="24"/>
        </w:rPr>
      </w:pPr>
    </w:p>
    <w:p w14:paraId="07D0FB00" w14:textId="77777777" w:rsidR="00F653CF" w:rsidRPr="007B4888" w:rsidRDefault="00F653CF" w:rsidP="00F653CF">
      <w:pPr>
        <w:jc w:val="both"/>
        <w:rPr>
          <w:rFonts w:ascii="Times New Roman" w:hAnsi="Times New Roman" w:cs="Times New Roman"/>
          <w:sz w:val="24"/>
          <w:szCs w:val="24"/>
        </w:rPr>
      </w:pPr>
    </w:p>
    <w:p w14:paraId="7739F07C" w14:textId="77777777" w:rsidR="00F653CF" w:rsidRPr="007B4888" w:rsidRDefault="00F653CF" w:rsidP="00F653CF">
      <w:pPr>
        <w:jc w:val="both"/>
        <w:rPr>
          <w:rFonts w:ascii="Times New Roman" w:hAnsi="Times New Roman" w:cs="Times New Roman"/>
          <w:sz w:val="24"/>
          <w:szCs w:val="24"/>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04CBBBD0" w14:textId="77777777" w:rsidR="00F653CF" w:rsidRPr="007B4888" w:rsidRDefault="00F653CF" w:rsidP="00F653CF">
      <w:pPr>
        <w:jc w:val="both"/>
        <w:rPr>
          <w:rFonts w:ascii="Times New Roman" w:hAnsi="Times New Roman" w:cs="Times New Roman"/>
          <w:sz w:val="24"/>
          <w:szCs w:val="24"/>
        </w:rPr>
      </w:pPr>
      <w:r w:rsidRPr="007B4888">
        <w:rPr>
          <w:rFonts w:ascii="Times New Roman" w:hAnsi="Times New Roman" w:cs="Times New Roman"/>
          <w:sz w:val="24"/>
          <w:szCs w:val="24"/>
        </w:rPr>
        <w:t>SIGNATURE OF OFFICER</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16F0CA4B" w14:textId="77777777" w:rsidR="00F653CF" w:rsidRPr="007B4888" w:rsidRDefault="00F653CF" w:rsidP="00F653CF">
      <w:pPr>
        <w:jc w:val="both"/>
        <w:rPr>
          <w:rFonts w:ascii="Times New Roman" w:hAnsi="Times New Roman" w:cs="Times New Roman"/>
          <w:sz w:val="24"/>
          <w:szCs w:val="24"/>
          <w:u w:val="single"/>
        </w:rPr>
      </w:pPr>
    </w:p>
    <w:p w14:paraId="2E8D6DC6" w14:textId="77777777" w:rsidR="00F653CF" w:rsidRPr="00943768" w:rsidRDefault="00F653CF" w:rsidP="00F653CF">
      <w:pPr>
        <w:pStyle w:val="NormalWeb"/>
        <w:spacing w:before="0" w:beforeAutospacing="0" w:after="0" w:afterAutospacing="0"/>
        <w:jc w:val="both"/>
        <w:rPr>
          <w:rFonts w:ascii="Times New Roman" w:hAnsi="Times New Roman" w:cs="Times New Roman"/>
          <w:b/>
          <w:sz w:val="20"/>
          <w:szCs w:val="20"/>
        </w:rPr>
      </w:pPr>
    </w:p>
    <w:p w14:paraId="02B90632" w14:textId="77777777" w:rsidR="00F653CF" w:rsidRPr="00F03EC3" w:rsidRDefault="00F653CF" w:rsidP="00F653CF">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0F2F67A9" w14:textId="77777777" w:rsidR="00F653CF" w:rsidRPr="00F03EC3" w:rsidRDefault="00F653CF" w:rsidP="00F653CF">
      <w:pPr>
        <w:pStyle w:val="NormalWeb"/>
        <w:spacing w:before="0" w:beforeAutospacing="0" w:after="0" w:afterAutospacing="0"/>
        <w:jc w:val="both"/>
        <w:rPr>
          <w:rFonts w:ascii="Times New Roman" w:hAnsi="Times New Roman" w:cs="Times New Roman"/>
          <w:b/>
          <w:i/>
          <w:iCs/>
          <w:sz w:val="18"/>
          <w:szCs w:val="18"/>
        </w:rPr>
      </w:pPr>
    </w:p>
    <w:p w14:paraId="1A91606A" w14:textId="02BD2D17" w:rsidR="00ED7A7F" w:rsidRPr="00772575" w:rsidRDefault="00F653CF" w:rsidP="003B03EF">
      <w:pPr>
        <w:pStyle w:val="NormalWeb"/>
        <w:spacing w:before="0" w:beforeAutospacing="0" w:after="0" w:afterAutospacing="0"/>
        <w:jc w:val="both"/>
        <w:rPr>
          <w:rFonts w:ascii="Times New Roman" w:hAnsi="Times New Roman" w:cs="Times New Roman"/>
          <w:i/>
          <w:iCs/>
          <w:color w:val="FF0000"/>
          <w:sz w:val="24"/>
          <w:szCs w:val="24"/>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xml:space="preserve">: These documents are being provided to you </w:t>
      </w:r>
      <w:r>
        <w:rPr>
          <w:rFonts w:ascii="Times New Roman" w:hAnsi="Times New Roman" w:cs="Times New Roman"/>
          <w:i/>
          <w:iCs/>
          <w:sz w:val="20"/>
          <w:szCs w:val="20"/>
        </w:rPr>
        <w:t>by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r w:rsidR="00ED7A7F" w:rsidRPr="00772575">
        <w:rPr>
          <w:rFonts w:ascii="Times New Roman" w:hAnsi="Times New Roman" w:cs="Times New Roman"/>
          <w:color w:val="FF0000"/>
          <w:sz w:val="24"/>
          <w:szCs w:val="24"/>
        </w:rPr>
        <w:t xml:space="preserve">                                                                                                        </w:t>
      </w:r>
    </w:p>
    <w:sectPr w:rsidR="00ED7A7F" w:rsidRPr="00772575" w:rsidSect="00DE1EA4">
      <w:footerReference w:type="default" r:id="rId14"/>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2AC" w14:textId="77777777" w:rsidR="00DD6C70" w:rsidRDefault="00DD6C70" w:rsidP="00DE1EA4">
      <w:r>
        <w:separator/>
      </w:r>
    </w:p>
  </w:endnote>
  <w:endnote w:type="continuationSeparator" w:id="0">
    <w:p w14:paraId="6489BDF2" w14:textId="77777777" w:rsidR="00DD6C70" w:rsidRDefault="00DD6C70" w:rsidP="00DE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A3B" w14:textId="34435024" w:rsidR="00DE1EA4" w:rsidRPr="00DE1EA4" w:rsidRDefault="00DE1EA4">
    <w:pPr>
      <w:pStyle w:val="Footer"/>
      <w:rPr>
        <w:rFonts w:ascii="Times New Roman" w:hAnsi="Times New Roman" w:cs="Times New Roman"/>
      </w:rPr>
    </w:pPr>
    <w:r>
      <w:tab/>
    </w:r>
    <w:r>
      <w:tab/>
    </w:r>
    <w:r w:rsidRPr="00DE1EA4">
      <w:rPr>
        <w:rFonts w:ascii="Times New Roman" w:hAnsi="Times New Roman" w:cs="Times New Roman"/>
        <w:sz w:val="20"/>
        <w:szCs w:val="20"/>
      </w:rPr>
      <w:t>REVISED 10/2023</w:t>
    </w:r>
  </w:p>
  <w:p w14:paraId="725C2917" w14:textId="77777777" w:rsidR="00DE1EA4" w:rsidRDefault="00DE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748A" w14:textId="77777777" w:rsidR="00DD6C70" w:rsidRDefault="00DD6C70" w:rsidP="00DE1EA4">
      <w:r>
        <w:separator/>
      </w:r>
    </w:p>
  </w:footnote>
  <w:footnote w:type="continuationSeparator" w:id="0">
    <w:p w14:paraId="1CBA34B7" w14:textId="77777777" w:rsidR="00DD6C70" w:rsidRDefault="00DD6C70" w:rsidP="00DE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34C"/>
    <w:multiLevelType w:val="hybridMultilevel"/>
    <w:tmpl w:val="D550FFE0"/>
    <w:lvl w:ilvl="0" w:tplc="DA82284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4E7B"/>
    <w:multiLevelType w:val="hybridMultilevel"/>
    <w:tmpl w:val="CEECEA5E"/>
    <w:lvl w:ilvl="0" w:tplc="41B8C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E5685E"/>
    <w:multiLevelType w:val="hybridMultilevel"/>
    <w:tmpl w:val="8E5E3B1A"/>
    <w:lvl w:ilvl="0" w:tplc="02B8B476">
      <w:start w:val="1"/>
      <w:numFmt w:val="upperLetter"/>
      <w:lvlText w:val="%1."/>
      <w:lvlJc w:val="left"/>
      <w:pPr>
        <w:ind w:left="1080" w:hanging="360"/>
      </w:pPr>
      <w:rPr>
        <w:rFonts w:hint="default"/>
        <w:color w:val="0D0D0D"/>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9542A"/>
    <w:multiLevelType w:val="hybridMultilevel"/>
    <w:tmpl w:val="31141936"/>
    <w:lvl w:ilvl="0" w:tplc="16E833B2">
      <w:start w:val="2"/>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C1649"/>
    <w:multiLevelType w:val="hybridMultilevel"/>
    <w:tmpl w:val="7E2E0F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7EA3A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75E62"/>
    <w:multiLevelType w:val="hybridMultilevel"/>
    <w:tmpl w:val="61AC8B44"/>
    <w:lvl w:ilvl="0" w:tplc="16E833B2">
      <w:start w:val="2"/>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4E2BA3"/>
    <w:multiLevelType w:val="hybridMultilevel"/>
    <w:tmpl w:val="99ACC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4647A"/>
    <w:multiLevelType w:val="hybridMultilevel"/>
    <w:tmpl w:val="5B6EF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D1174"/>
    <w:multiLevelType w:val="hybridMultilevel"/>
    <w:tmpl w:val="16A2883C"/>
    <w:lvl w:ilvl="0" w:tplc="016830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529AE"/>
    <w:multiLevelType w:val="hybridMultilevel"/>
    <w:tmpl w:val="4344FC06"/>
    <w:lvl w:ilvl="0" w:tplc="103C163C">
      <w:start w:val="1"/>
      <w:numFmt w:val="upperLetter"/>
      <w:lvlText w:val="%1."/>
      <w:lvlJc w:val="left"/>
      <w:pPr>
        <w:ind w:left="720" w:hanging="360"/>
      </w:pPr>
      <w:rPr>
        <w:rFonts w:ascii="Verdana" w:hAnsi="Verdana" w:cs="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C3127"/>
    <w:multiLevelType w:val="hybridMultilevel"/>
    <w:tmpl w:val="E96C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54E7C"/>
    <w:multiLevelType w:val="hybridMultilevel"/>
    <w:tmpl w:val="7ECA9A9A"/>
    <w:lvl w:ilvl="0" w:tplc="5E986BC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F3EC6"/>
    <w:multiLevelType w:val="hybridMultilevel"/>
    <w:tmpl w:val="E50241EA"/>
    <w:lvl w:ilvl="0" w:tplc="FFFFFFFF">
      <w:start w:val="2"/>
      <w:numFmt w:val="decimal"/>
      <w:lvlText w:val="%1."/>
      <w:lvlJc w:val="left"/>
      <w:pPr>
        <w:ind w:left="1440" w:hanging="360"/>
      </w:pPr>
      <w:rPr>
        <w:rFonts w:ascii="Times New Roman" w:hAnsi="Times New Roman" w:hint="default"/>
        <w:b w:val="0"/>
        <w:i w:val="0"/>
        <w:sz w:val="24"/>
      </w:rPr>
    </w:lvl>
    <w:lvl w:ilvl="1" w:tplc="FFFFFFFF" w:tentative="1">
      <w:start w:val="1"/>
      <w:numFmt w:val="lowerLetter"/>
      <w:lvlText w:val="%2."/>
      <w:lvlJc w:val="left"/>
      <w:pPr>
        <w:ind w:left="2160" w:hanging="360"/>
      </w:pPr>
    </w:lvl>
    <w:lvl w:ilvl="2" w:tplc="16E833B2">
      <w:start w:val="2"/>
      <w:numFmt w:val="decimal"/>
      <w:lvlText w:val="%3."/>
      <w:lvlJc w:val="left"/>
      <w:pPr>
        <w:ind w:left="3060" w:hanging="360"/>
      </w:pPr>
      <w:rPr>
        <w:rFonts w:ascii="Times New Roman" w:hAnsi="Times New Roman" w:hint="default"/>
        <w:b w:val="0"/>
        <w:i w:val="0"/>
        <w:sz w:val="24"/>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82648187">
    <w:abstractNumId w:val="6"/>
  </w:num>
  <w:num w:numId="2" w16cid:durableId="456027699">
    <w:abstractNumId w:val="10"/>
  </w:num>
  <w:num w:numId="3" w16cid:durableId="848711888">
    <w:abstractNumId w:val="8"/>
  </w:num>
  <w:num w:numId="4" w16cid:durableId="728840540">
    <w:abstractNumId w:val="4"/>
  </w:num>
  <w:num w:numId="5" w16cid:durableId="1279795847">
    <w:abstractNumId w:val="5"/>
  </w:num>
  <w:num w:numId="6" w16cid:durableId="1636325154">
    <w:abstractNumId w:val="12"/>
  </w:num>
  <w:num w:numId="7" w16cid:durableId="914700907">
    <w:abstractNumId w:val="11"/>
  </w:num>
  <w:num w:numId="8" w16cid:durableId="1390032326">
    <w:abstractNumId w:val="3"/>
  </w:num>
  <w:num w:numId="9" w16cid:durableId="461774239">
    <w:abstractNumId w:val="0"/>
  </w:num>
  <w:num w:numId="10" w16cid:durableId="2118020130">
    <w:abstractNumId w:val="7"/>
  </w:num>
  <w:num w:numId="11" w16cid:durableId="1297250799">
    <w:abstractNumId w:val="9"/>
  </w:num>
  <w:num w:numId="12" w16cid:durableId="604046142">
    <w:abstractNumId w:val="2"/>
  </w:num>
  <w:num w:numId="13" w16cid:durableId="609778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A8"/>
    <w:rsid w:val="00081935"/>
    <w:rsid w:val="001C4EC2"/>
    <w:rsid w:val="00234F62"/>
    <w:rsid w:val="002E2369"/>
    <w:rsid w:val="003B03EF"/>
    <w:rsid w:val="00567BE4"/>
    <w:rsid w:val="00584DEE"/>
    <w:rsid w:val="00645493"/>
    <w:rsid w:val="00711A54"/>
    <w:rsid w:val="00747FA8"/>
    <w:rsid w:val="007564B8"/>
    <w:rsid w:val="00772575"/>
    <w:rsid w:val="007869AE"/>
    <w:rsid w:val="007B7216"/>
    <w:rsid w:val="007F62E5"/>
    <w:rsid w:val="0082224D"/>
    <w:rsid w:val="0091751F"/>
    <w:rsid w:val="009B4839"/>
    <w:rsid w:val="00A61A9D"/>
    <w:rsid w:val="00A86EBD"/>
    <w:rsid w:val="00C44266"/>
    <w:rsid w:val="00DB53A7"/>
    <w:rsid w:val="00DD6C70"/>
    <w:rsid w:val="00DE1EA4"/>
    <w:rsid w:val="00DF05EF"/>
    <w:rsid w:val="00E41988"/>
    <w:rsid w:val="00EA605D"/>
    <w:rsid w:val="00ED7A7F"/>
    <w:rsid w:val="00EE4163"/>
    <w:rsid w:val="00F51BD4"/>
    <w:rsid w:val="00F653CF"/>
    <w:rsid w:val="00FE61BF"/>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2DA"/>
  <w15:chartTrackingRefBased/>
  <w15:docId w15:val="{4FE6B899-AFDB-44FD-A51B-167A730C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FA8"/>
    <w:rPr>
      <w:color w:val="0000FF"/>
      <w:u w:val="single"/>
    </w:rPr>
  </w:style>
  <w:style w:type="paragraph" w:styleId="NormalWeb">
    <w:name w:val="Normal (Web)"/>
    <w:basedOn w:val="Normal"/>
    <w:uiPriority w:val="99"/>
    <w:unhideWhenUsed/>
    <w:rsid w:val="00747FA8"/>
    <w:pPr>
      <w:spacing w:before="100" w:beforeAutospacing="1" w:after="100" w:afterAutospacing="1"/>
    </w:pPr>
  </w:style>
  <w:style w:type="character" w:styleId="UnresolvedMention">
    <w:name w:val="Unresolved Mention"/>
    <w:basedOn w:val="DefaultParagraphFont"/>
    <w:uiPriority w:val="99"/>
    <w:semiHidden/>
    <w:unhideWhenUsed/>
    <w:rsid w:val="00747FA8"/>
    <w:rPr>
      <w:color w:val="605E5C"/>
      <w:shd w:val="clear" w:color="auto" w:fill="E1DFDD"/>
    </w:rPr>
  </w:style>
  <w:style w:type="paragraph" w:styleId="ListParagraph">
    <w:name w:val="List Paragraph"/>
    <w:basedOn w:val="Normal"/>
    <w:uiPriority w:val="34"/>
    <w:qFormat/>
    <w:rsid w:val="00747FA8"/>
    <w:pPr>
      <w:ind w:left="720"/>
      <w:contextualSpacing/>
    </w:pPr>
  </w:style>
  <w:style w:type="paragraph" w:customStyle="1" w:styleId="Default">
    <w:name w:val="Default"/>
    <w:rsid w:val="00EA605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E1EA4"/>
    <w:pPr>
      <w:tabs>
        <w:tab w:val="center" w:pos="4680"/>
        <w:tab w:val="right" w:pos="9360"/>
      </w:tabs>
    </w:pPr>
  </w:style>
  <w:style w:type="character" w:customStyle="1" w:styleId="HeaderChar">
    <w:name w:val="Header Char"/>
    <w:basedOn w:val="DefaultParagraphFont"/>
    <w:link w:val="Header"/>
    <w:uiPriority w:val="99"/>
    <w:rsid w:val="00DE1EA4"/>
    <w:rPr>
      <w:rFonts w:ascii="Calibri" w:hAnsi="Calibri" w:cs="Calibri"/>
    </w:rPr>
  </w:style>
  <w:style w:type="paragraph" w:styleId="Footer">
    <w:name w:val="footer"/>
    <w:basedOn w:val="Normal"/>
    <w:link w:val="FooterChar"/>
    <w:uiPriority w:val="99"/>
    <w:unhideWhenUsed/>
    <w:rsid w:val="00DE1EA4"/>
    <w:pPr>
      <w:tabs>
        <w:tab w:val="center" w:pos="4680"/>
        <w:tab w:val="right" w:pos="9360"/>
      </w:tabs>
    </w:pPr>
  </w:style>
  <w:style w:type="character" w:customStyle="1" w:styleId="FooterChar">
    <w:name w:val="Footer Char"/>
    <w:basedOn w:val="DefaultParagraphFont"/>
    <w:link w:val="Footer"/>
    <w:uiPriority w:val="99"/>
    <w:rsid w:val="00DE1E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357">
      <w:bodyDiv w:val="1"/>
      <w:marLeft w:val="0"/>
      <w:marRight w:val="0"/>
      <w:marTop w:val="0"/>
      <w:marBottom w:val="0"/>
      <w:divBdr>
        <w:top w:val="none" w:sz="0" w:space="0" w:color="auto"/>
        <w:left w:val="none" w:sz="0" w:space="0" w:color="auto"/>
        <w:bottom w:val="none" w:sz="0" w:space="0" w:color="auto"/>
        <w:right w:val="none" w:sz="0" w:space="0" w:color="auto"/>
      </w:divBdr>
    </w:div>
    <w:div w:id="2844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Legal_burden_of_proof" TargetMode="External"/><Relationship Id="rId13" Type="http://schemas.openxmlformats.org/officeDocument/2006/relationships/hyperlink" Target="https://en.m.wikipedia.org/wiki/Stop_and_identify_statutes" TargetMode="External"/><Relationship Id="rId3" Type="http://schemas.openxmlformats.org/officeDocument/2006/relationships/settings" Target="settings.xml"/><Relationship Id="rId7" Type="http://schemas.openxmlformats.org/officeDocument/2006/relationships/hyperlink" Target="https://en.m.wikipedia.org/wiki/Reasonable_suspicion" TargetMode="External"/><Relationship Id="rId12" Type="http://schemas.openxmlformats.org/officeDocument/2006/relationships/hyperlink" Target="https://en.m.wikipedia.org/wiki/Warrant_(la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Arr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m.wikipedia.org/wiki/Probable_cause" TargetMode="External"/><Relationship Id="rId4" Type="http://schemas.openxmlformats.org/officeDocument/2006/relationships/webSettings" Target="webSettings.xml"/><Relationship Id="rId9" Type="http://schemas.openxmlformats.org/officeDocument/2006/relationships/hyperlink" Target="https://en.m.wikipedia.org/wiki/Law_of_the_United_St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Sanders</dc:creator>
  <cp:keywords/>
  <dc:description/>
  <cp:lastModifiedBy>Louis Zook</cp:lastModifiedBy>
  <cp:revision>5</cp:revision>
  <dcterms:created xsi:type="dcterms:W3CDTF">2023-10-03T01:33:00Z</dcterms:created>
  <dcterms:modified xsi:type="dcterms:W3CDTF">2023-10-03T01:47:00Z</dcterms:modified>
</cp:coreProperties>
</file>